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2A2C2" w14:textId="5EDE0F34" w:rsidR="00D90CE5" w:rsidRPr="002E4786" w:rsidRDefault="00015C39">
      <w:pPr>
        <w:pStyle w:val="Telobesedila"/>
        <w:spacing w:before="34" w:line="242" w:lineRule="auto"/>
        <w:ind w:left="112" w:right="1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E4786">
        <w:rPr>
          <w:rFonts w:asciiTheme="minorHAnsi" w:hAnsiTheme="minorHAnsi" w:cstheme="minorHAnsi"/>
        </w:rPr>
        <w:t xml:space="preserve">Na podlagi 21. člena Statuta Društva restavratorjev Slovenije z dne </w:t>
      </w:r>
      <w:r w:rsidRPr="008419BE">
        <w:rPr>
          <w:rFonts w:asciiTheme="minorHAnsi" w:hAnsiTheme="minorHAnsi" w:cstheme="minorHAnsi"/>
        </w:rPr>
        <w:t xml:space="preserve">20. 03. 2017 </w:t>
      </w:r>
      <w:r w:rsidRPr="002E4786">
        <w:rPr>
          <w:rFonts w:asciiTheme="minorHAnsi" w:hAnsiTheme="minorHAnsi" w:cstheme="minorHAnsi"/>
        </w:rPr>
        <w:t xml:space="preserve">je zbor članov Društva restavratorjev Slovenije dne </w:t>
      </w:r>
      <w:r w:rsidR="008419BE" w:rsidRPr="008419BE">
        <w:rPr>
          <w:rFonts w:asciiTheme="minorHAnsi" w:hAnsiTheme="minorHAnsi" w:cstheme="minorHAnsi"/>
        </w:rPr>
        <w:t>…………………</w:t>
      </w:r>
      <w:r w:rsidRPr="002E4786">
        <w:rPr>
          <w:rFonts w:asciiTheme="minorHAnsi" w:hAnsiTheme="minorHAnsi" w:cstheme="minorHAnsi"/>
          <w:color w:val="FF0000"/>
        </w:rPr>
        <w:t xml:space="preserve"> </w:t>
      </w:r>
      <w:r w:rsidRPr="002E4786">
        <w:rPr>
          <w:rFonts w:asciiTheme="minorHAnsi" w:hAnsiTheme="minorHAnsi" w:cstheme="minorHAnsi"/>
        </w:rPr>
        <w:t>sprejel naslednji</w:t>
      </w:r>
    </w:p>
    <w:p w14:paraId="484AB3BC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74DE032B" w14:textId="77777777" w:rsidR="00D90CE5" w:rsidRPr="002E4786" w:rsidRDefault="00D90CE5">
      <w:pPr>
        <w:pStyle w:val="Telobesedila"/>
        <w:spacing w:before="8"/>
        <w:rPr>
          <w:rFonts w:asciiTheme="minorHAnsi" w:hAnsiTheme="minorHAnsi" w:cstheme="minorHAnsi"/>
          <w:sz w:val="23"/>
        </w:rPr>
      </w:pPr>
    </w:p>
    <w:p w14:paraId="042C7A97" w14:textId="77777777" w:rsidR="00D90CE5" w:rsidRPr="002E4786" w:rsidRDefault="00015C39">
      <w:pPr>
        <w:ind w:left="1886" w:right="522" w:hanging="1352"/>
        <w:rPr>
          <w:rFonts w:asciiTheme="minorHAnsi" w:hAnsiTheme="minorHAnsi" w:cstheme="minorHAnsi"/>
          <w:b/>
          <w:sz w:val="28"/>
        </w:rPr>
      </w:pPr>
      <w:r w:rsidRPr="002E4786">
        <w:rPr>
          <w:rFonts w:asciiTheme="minorHAnsi" w:hAnsiTheme="minorHAnsi" w:cstheme="minorHAnsi"/>
          <w:b/>
          <w:sz w:val="28"/>
        </w:rPr>
        <w:t>PRAVILNIK O PODELITVI NAGRAD IN PRIZNANJ MIRKA ŠUBICA TER ČASTNIH ČLANSTEV V DRUŠTVU RESTAVRATORJEV SLOVENIJE</w:t>
      </w:r>
    </w:p>
    <w:p w14:paraId="3967B0F9" w14:textId="77777777" w:rsidR="00D90CE5" w:rsidRPr="002E4786" w:rsidRDefault="00D90CE5">
      <w:pPr>
        <w:pStyle w:val="Telobesedila"/>
        <w:rPr>
          <w:rFonts w:asciiTheme="minorHAnsi" w:hAnsiTheme="minorHAnsi" w:cstheme="minorHAnsi"/>
          <w:b/>
        </w:rPr>
      </w:pPr>
    </w:p>
    <w:p w14:paraId="59FD0A2F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771"/>
        </w:tabs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NAGRADA, PRIZNANJE IN ČASTNO ČLANSTVO DRUŠTVA RESTAVRATORJEV</w:t>
      </w:r>
      <w:r w:rsidRPr="002E4786">
        <w:rPr>
          <w:rFonts w:asciiTheme="minorHAnsi" w:hAnsiTheme="minorHAnsi" w:cstheme="minorHAnsi"/>
          <w:spacing w:val="-16"/>
        </w:rPr>
        <w:t xml:space="preserve"> </w:t>
      </w:r>
      <w:r w:rsidRPr="002E4786">
        <w:rPr>
          <w:rFonts w:asciiTheme="minorHAnsi" w:hAnsiTheme="minorHAnsi" w:cstheme="minorHAnsi"/>
        </w:rPr>
        <w:t>SLOVENIJE</w:t>
      </w:r>
    </w:p>
    <w:p w14:paraId="5B7CA316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  <w:sz w:val="21"/>
        </w:rPr>
      </w:pPr>
    </w:p>
    <w:p w14:paraId="5789600D" w14:textId="77777777" w:rsidR="00D90CE5" w:rsidRPr="002E4786" w:rsidRDefault="00015C39">
      <w:pPr>
        <w:pStyle w:val="Odstavekseznama"/>
        <w:numPr>
          <w:ilvl w:val="1"/>
          <w:numId w:val="4"/>
        </w:numPr>
        <w:tabs>
          <w:tab w:val="left" w:pos="4851"/>
        </w:tabs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4C36C37D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6BF67A69" w14:textId="77777777" w:rsidR="00D90CE5" w:rsidRPr="002E4786" w:rsidRDefault="00015C39">
      <w:pPr>
        <w:pStyle w:val="Telobesedila"/>
        <w:spacing w:before="1" w:line="271" w:lineRule="auto"/>
        <w:ind w:left="115" w:righ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Društvo restavratorjev Slovenije (v nadaljevanju »društvo«) podeljuje za posebne dosežke in zasluge na področju</w:t>
      </w:r>
      <w:r w:rsidRPr="002E4786">
        <w:rPr>
          <w:rFonts w:asciiTheme="minorHAnsi" w:hAnsiTheme="minorHAnsi" w:cstheme="minorHAnsi"/>
          <w:spacing w:val="-4"/>
        </w:rPr>
        <w:t xml:space="preserve"> </w:t>
      </w:r>
      <w:r w:rsidRPr="002E4786">
        <w:rPr>
          <w:rFonts w:asciiTheme="minorHAnsi" w:hAnsiTheme="minorHAnsi" w:cstheme="minorHAnsi"/>
        </w:rPr>
        <w:t>konservatorstva-restavratorstva:</w:t>
      </w:r>
    </w:p>
    <w:p w14:paraId="69C2EC7A" w14:textId="77777777" w:rsidR="00D90CE5" w:rsidRPr="002E4786" w:rsidRDefault="00015C39">
      <w:pPr>
        <w:pStyle w:val="Odstavekseznama"/>
        <w:numPr>
          <w:ilvl w:val="0"/>
          <w:numId w:val="3"/>
        </w:numPr>
        <w:tabs>
          <w:tab w:val="left" w:pos="475"/>
          <w:tab w:val="left" w:pos="476"/>
        </w:tabs>
        <w:spacing w:before="193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NAGRADO Mirka</w:t>
      </w:r>
      <w:r w:rsidRPr="002E4786">
        <w:rPr>
          <w:rFonts w:asciiTheme="minorHAnsi" w:hAnsiTheme="minorHAnsi" w:cstheme="minorHAnsi"/>
          <w:spacing w:val="-1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Šubica,</w:t>
      </w:r>
    </w:p>
    <w:p w14:paraId="75F6F888" w14:textId="77777777" w:rsidR="00D90CE5" w:rsidRPr="002E4786" w:rsidRDefault="00015C39">
      <w:pPr>
        <w:pStyle w:val="Odstavekseznama"/>
        <w:numPr>
          <w:ilvl w:val="0"/>
          <w:numId w:val="3"/>
        </w:numPr>
        <w:tabs>
          <w:tab w:val="left" w:pos="475"/>
          <w:tab w:val="left" w:pos="476"/>
        </w:tabs>
        <w:spacing w:before="23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PRIZNANJE Mirka</w:t>
      </w:r>
      <w:r w:rsidRPr="002E4786">
        <w:rPr>
          <w:rFonts w:asciiTheme="minorHAnsi" w:hAnsiTheme="minorHAnsi" w:cstheme="minorHAnsi"/>
          <w:spacing w:val="-2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Šubica,</w:t>
      </w:r>
    </w:p>
    <w:p w14:paraId="1EA96F0C" w14:textId="2AE8DF30" w:rsidR="00443E2E" w:rsidRPr="002E4786" w:rsidRDefault="004773F9">
      <w:pPr>
        <w:pStyle w:val="Odstavekseznama"/>
        <w:numPr>
          <w:ilvl w:val="0"/>
          <w:numId w:val="3"/>
        </w:numPr>
        <w:tabs>
          <w:tab w:val="left" w:pos="475"/>
          <w:tab w:val="left" w:pos="476"/>
        </w:tabs>
        <w:spacing w:before="23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 xml:space="preserve">ŠTUDENTSKO PRIZNANJE Mirka Šubica </w:t>
      </w:r>
      <w:r w:rsidRPr="002E4786">
        <w:rPr>
          <w:rFonts w:asciiTheme="minorHAnsi" w:hAnsiTheme="minorHAnsi" w:cstheme="minorHAnsi"/>
          <w:i/>
          <w:iCs/>
          <w:sz w:val="24"/>
        </w:rPr>
        <w:t>ZLATI</w:t>
      </w:r>
      <w:r w:rsidR="00443E2E" w:rsidRPr="002E4786">
        <w:rPr>
          <w:rFonts w:asciiTheme="minorHAnsi" w:hAnsiTheme="minorHAnsi" w:cstheme="minorHAnsi"/>
          <w:i/>
          <w:iCs/>
          <w:sz w:val="24"/>
        </w:rPr>
        <w:t xml:space="preserve"> SKALPEL</w:t>
      </w:r>
      <w:r w:rsidRPr="002E4786">
        <w:rPr>
          <w:rFonts w:asciiTheme="minorHAnsi" w:hAnsiTheme="minorHAnsi" w:cstheme="minorHAnsi"/>
          <w:sz w:val="24"/>
        </w:rPr>
        <w:t>,</w:t>
      </w:r>
    </w:p>
    <w:p w14:paraId="6515D9BA" w14:textId="77777777" w:rsidR="00D90CE5" w:rsidRPr="002E4786" w:rsidRDefault="00015C39">
      <w:pPr>
        <w:pStyle w:val="Odstavekseznama"/>
        <w:numPr>
          <w:ilvl w:val="0"/>
          <w:numId w:val="3"/>
        </w:numPr>
        <w:tabs>
          <w:tab w:val="left" w:pos="475"/>
          <w:tab w:val="left" w:pos="476"/>
        </w:tabs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ČASTNO ČLANSTVO v</w:t>
      </w:r>
      <w:r w:rsidRPr="002E4786">
        <w:rPr>
          <w:rFonts w:asciiTheme="minorHAnsi" w:hAnsiTheme="minorHAnsi" w:cstheme="minorHAnsi"/>
          <w:spacing w:val="-1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društvu.</w:t>
      </w:r>
    </w:p>
    <w:p w14:paraId="124EA185" w14:textId="77777777" w:rsidR="00D90CE5" w:rsidRPr="002E4786" w:rsidRDefault="00015C39">
      <w:pPr>
        <w:pStyle w:val="Odstavekseznama"/>
        <w:numPr>
          <w:ilvl w:val="0"/>
          <w:numId w:val="2"/>
        </w:numPr>
        <w:tabs>
          <w:tab w:val="left" w:pos="476"/>
        </w:tabs>
        <w:spacing w:before="230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Nagrado Mirka Šubica sestavljata plaketa Mirka Šubica in</w:t>
      </w:r>
      <w:r w:rsidRPr="002E4786">
        <w:rPr>
          <w:rFonts w:asciiTheme="minorHAnsi" w:hAnsiTheme="minorHAnsi" w:cstheme="minorHAnsi"/>
          <w:spacing w:val="-11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diploma.</w:t>
      </w:r>
    </w:p>
    <w:p w14:paraId="6D9722D6" w14:textId="77777777" w:rsidR="00D90CE5" w:rsidRPr="002E4786" w:rsidRDefault="00015C39">
      <w:pPr>
        <w:pStyle w:val="Odstavekseznama"/>
        <w:numPr>
          <w:ilvl w:val="0"/>
          <w:numId w:val="2"/>
        </w:numPr>
        <w:tabs>
          <w:tab w:val="left" w:pos="476"/>
        </w:tabs>
        <w:spacing w:before="15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Priznanje Mirka Šubica je praviloma sestavljeno iz plakete Mirka Šubica in</w:t>
      </w:r>
      <w:r w:rsidRPr="002E4786">
        <w:rPr>
          <w:rFonts w:asciiTheme="minorHAnsi" w:hAnsiTheme="minorHAnsi" w:cstheme="minorHAnsi"/>
          <w:spacing w:val="-16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diplome.</w:t>
      </w:r>
    </w:p>
    <w:p w14:paraId="5A205C6F" w14:textId="5A71D65E" w:rsidR="00443E2E" w:rsidRPr="002E4786" w:rsidRDefault="004773F9">
      <w:pPr>
        <w:pStyle w:val="Odstavekseznama"/>
        <w:numPr>
          <w:ilvl w:val="0"/>
          <w:numId w:val="2"/>
        </w:numPr>
        <w:tabs>
          <w:tab w:val="left" w:pos="476"/>
        </w:tabs>
        <w:spacing w:before="15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 xml:space="preserve">Študentsko priznanje Mirka Šubica </w:t>
      </w:r>
      <w:r w:rsidRPr="002E4786">
        <w:rPr>
          <w:rFonts w:asciiTheme="minorHAnsi" w:hAnsiTheme="minorHAnsi" w:cstheme="minorHAnsi"/>
          <w:i/>
          <w:iCs/>
          <w:sz w:val="24"/>
        </w:rPr>
        <w:t xml:space="preserve">Zlati </w:t>
      </w:r>
      <w:r w:rsidRPr="002E4786">
        <w:rPr>
          <w:rFonts w:asciiTheme="minorHAnsi" w:hAnsiTheme="minorHAnsi" w:cstheme="minorHAnsi"/>
          <w:sz w:val="24"/>
        </w:rPr>
        <w:t>s</w:t>
      </w:r>
      <w:r w:rsidR="00443E2E" w:rsidRPr="002E4786">
        <w:rPr>
          <w:rFonts w:asciiTheme="minorHAnsi" w:hAnsiTheme="minorHAnsi" w:cstheme="minorHAnsi"/>
          <w:i/>
          <w:iCs/>
          <w:sz w:val="24"/>
        </w:rPr>
        <w:t>kalpel</w:t>
      </w:r>
      <w:r w:rsidR="00443E2E" w:rsidRPr="002E4786">
        <w:rPr>
          <w:rFonts w:asciiTheme="minorHAnsi" w:hAnsiTheme="minorHAnsi" w:cstheme="minorHAnsi"/>
          <w:sz w:val="24"/>
        </w:rPr>
        <w:t>.</w:t>
      </w:r>
    </w:p>
    <w:p w14:paraId="2686EF5C" w14:textId="77777777" w:rsidR="00D90CE5" w:rsidRPr="002E4786" w:rsidRDefault="00015C39">
      <w:pPr>
        <w:pStyle w:val="Odstavekseznama"/>
        <w:numPr>
          <w:ilvl w:val="0"/>
          <w:numId w:val="2"/>
        </w:numPr>
        <w:tabs>
          <w:tab w:val="left" w:pos="476"/>
        </w:tabs>
        <w:spacing w:before="14"/>
        <w:rPr>
          <w:rFonts w:asciiTheme="minorHAnsi" w:hAnsiTheme="minorHAnsi" w:cstheme="minorHAnsi"/>
          <w:sz w:val="24"/>
        </w:rPr>
      </w:pPr>
      <w:r w:rsidRPr="002E4786">
        <w:rPr>
          <w:rFonts w:asciiTheme="minorHAnsi" w:hAnsiTheme="minorHAnsi" w:cstheme="minorHAnsi"/>
          <w:sz w:val="24"/>
        </w:rPr>
        <w:t>Imenovani častni član poleg članstva prejme tudi</w:t>
      </w:r>
      <w:r w:rsidRPr="002E4786">
        <w:rPr>
          <w:rFonts w:asciiTheme="minorHAnsi" w:hAnsiTheme="minorHAnsi" w:cstheme="minorHAnsi"/>
          <w:spacing w:val="-11"/>
          <w:sz w:val="24"/>
        </w:rPr>
        <w:t xml:space="preserve"> </w:t>
      </w:r>
      <w:r w:rsidRPr="002E4786">
        <w:rPr>
          <w:rFonts w:asciiTheme="minorHAnsi" w:hAnsiTheme="minorHAnsi" w:cstheme="minorHAnsi"/>
          <w:sz w:val="24"/>
        </w:rPr>
        <w:t>diplomo.</w:t>
      </w:r>
    </w:p>
    <w:p w14:paraId="21995884" w14:textId="77777777" w:rsidR="00D90CE5" w:rsidRPr="002E4786" w:rsidRDefault="00D90CE5">
      <w:pPr>
        <w:pStyle w:val="Telobesedila"/>
        <w:spacing w:before="1"/>
        <w:rPr>
          <w:rFonts w:asciiTheme="minorHAnsi" w:hAnsiTheme="minorHAnsi" w:cstheme="minorHAnsi"/>
          <w:sz w:val="26"/>
        </w:rPr>
      </w:pPr>
    </w:p>
    <w:p w14:paraId="12E58D5B" w14:textId="77777777" w:rsidR="00D90CE5" w:rsidRPr="002E4786" w:rsidRDefault="00015C39">
      <w:pPr>
        <w:pStyle w:val="Telobesedila"/>
        <w:spacing w:before="1" w:line="252" w:lineRule="auto"/>
        <w:ind w:left="115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O vsebini in obliki plaket in diplom za nagrade, priznanja in častna članstva na predlog Komisije za nagrade in priznanja Mirka Šubica ter častna članstva v Društvu restavratorjev Slovenije (v nadaljevanju »komisija«) odloči izvršni odbor društva.</w:t>
      </w:r>
    </w:p>
    <w:p w14:paraId="0B6CA7E4" w14:textId="77777777" w:rsidR="00D90CE5" w:rsidRPr="002E4786" w:rsidRDefault="00D90CE5">
      <w:pPr>
        <w:pStyle w:val="Telobesedila"/>
        <w:spacing w:before="10"/>
        <w:rPr>
          <w:rFonts w:asciiTheme="minorHAnsi" w:hAnsiTheme="minorHAnsi" w:cstheme="minorHAnsi"/>
        </w:rPr>
      </w:pPr>
    </w:p>
    <w:p w14:paraId="62718269" w14:textId="77777777" w:rsidR="00D90CE5" w:rsidRPr="002E4786" w:rsidRDefault="00015C39">
      <w:pPr>
        <w:pStyle w:val="Telobesedila"/>
        <w:spacing w:before="1" w:line="249" w:lineRule="auto"/>
        <w:ind w:left="115" w:right="17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Nagrada je tudi denarna. Finančni del nagrade izplača društvo v skladu z možnostmi, ki jih oceni izvršni odbor društva.</w:t>
      </w:r>
    </w:p>
    <w:p w14:paraId="37A4D2E8" w14:textId="77777777" w:rsidR="00D90CE5" w:rsidRPr="002E4786" w:rsidRDefault="00D90CE5">
      <w:pPr>
        <w:pStyle w:val="Telobesedila"/>
        <w:spacing w:before="6"/>
        <w:rPr>
          <w:rFonts w:asciiTheme="minorHAnsi" w:hAnsiTheme="minorHAnsi" w:cstheme="minorHAnsi"/>
          <w:sz w:val="25"/>
        </w:rPr>
      </w:pPr>
    </w:p>
    <w:p w14:paraId="493BE32D" w14:textId="77777777" w:rsidR="00D90CE5" w:rsidRPr="002E4786" w:rsidRDefault="00015C39">
      <w:pPr>
        <w:pStyle w:val="Naslov1"/>
        <w:numPr>
          <w:ilvl w:val="1"/>
          <w:numId w:val="4"/>
        </w:numPr>
        <w:tabs>
          <w:tab w:val="left" w:pos="4851"/>
        </w:tabs>
        <w:spacing w:before="1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19870779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6C36636D" w14:textId="77777777" w:rsidR="00D90CE5" w:rsidRPr="002E4786" w:rsidRDefault="00015C39">
      <w:pPr>
        <w:pStyle w:val="Telobesedila"/>
        <w:spacing w:line="254" w:lineRule="auto"/>
        <w:ind w:left="115" w:righ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Nagrade, priznanja in častno članstvo so lahko podeljeni fizičnim ali pravnim osebam in skupinam, ki delujejo na območju Republike Slovenije.</w:t>
      </w:r>
    </w:p>
    <w:p w14:paraId="7D914ED2" w14:textId="77777777" w:rsidR="00D90CE5" w:rsidRPr="002E4786" w:rsidRDefault="00015C39">
      <w:pPr>
        <w:pStyle w:val="Naslov1"/>
        <w:numPr>
          <w:ilvl w:val="1"/>
          <w:numId w:val="4"/>
        </w:numPr>
        <w:tabs>
          <w:tab w:val="left" w:pos="4851"/>
        </w:tabs>
        <w:spacing w:before="213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4A89C2CD" w14:textId="77777777" w:rsidR="00D90CE5" w:rsidRPr="002E4786" w:rsidRDefault="00D90CE5">
      <w:pPr>
        <w:pStyle w:val="Telobesedila"/>
        <w:rPr>
          <w:rFonts w:asciiTheme="minorHAnsi" w:hAnsiTheme="minorHAnsi" w:cstheme="minorHAnsi"/>
          <w:b/>
          <w:sz w:val="21"/>
        </w:rPr>
      </w:pPr>
    </w:p>
    <w:p w14:paraId="22031DB2" w14:textId="77777777" w:rsidR="00D90CE5" w:rsidRPr="002E4786" w:rsidRDefault="00015C39">
      <w:pPr>
        <w:pStyle w:val="Telobesedila"/>
        <w:spacing w:line="249" w:lineRule="auto"/>
        <w:ind w:left="115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Nagrado Mirka Šubica prejmejo konservatorji-restavratorji ali na področju konservatorstva- restavratorstva aktivni posamezniki za življenjsko delo oziroma za vrhunski dosežek v stroki.</w:t>
      </w:r>
    </w:p>
    <w:p w14:paraId="6C970CBA" w14:textId="77777777" w:rsidR="00D90CE5" w:rsidRPr="002E4786" w:rsidRDefault="00D90CE5">
      <w:pPr>
        <w:pStyle w:val="Telobesedila"/>
        <w:spacing w:before="8"/>
        <w:rPr>
          <w:rFonts w:asciiTheme="minorHAnsi" w:hAnsiTheme="minorHAnsi" w:cstheme="minorHAnsi"/>
          <w:sz w:val="17"/>
        </w:rPr>
      </w:pPr>
    </w:p>
    <w:p w14:paraId="79D03E51" w14:textId="77777777" w:rsidR="00D90CE5" w:rsidRPr="002E4786" w:rsidRDefault="00015C39">
      <w:pPr>
        <w:pStyle w:val="Telobesedila"/>
        <w:spacing w:before="1" w:line="252" w:lineRule="auto"/>
        <w:ind w:left="115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Priznanje Mirka Šubica lahko prejmejo konservatorji-restavratorji ali na področju konservatorstva- restavratorstva aktivni posamezniki ali skupine za enkratne dosežke in prispevke pri ohranjanju kulturne dediščine oziroma pri predstavljanju in popularizaciji konservatorsko-restavratorske stroke v zadnjih dveh zaključenih koledarskih letih oziroma do razpisa.</w:t>
      </w:r>
    </w:p>
    <w:p w14:paraId="44F3A848" w14:textId="77777777" w:rsidR="00C55AA2" w:rsidRPr="002E4786" w:rsidRDefault="00C55AA2">
      <w:pPr>
        <w:pStyle w:val="Telobesedila"/>
        <w:spacing w:before="1" w:line="252" w:lineRule="auto"/>
        <w:ind w:left="115" w:right="109"/>
        <w:jc w:val="both"/>
        <w:rPr>
          <w:rFonts w:asciiTheme="minorHAnsi" w:hAnsiTheme="minorHAnsi" w:cstheme="minorHAnsi"/>
        </w:rPr>
      </w:pPr>
    </w:p>
    <w:p w14:paraId="2FB8FE5B" w14:textId="4DB5FBDC" w:rsidR="004773F9" w:rsidRPr="002E4786" w:rsidRDefault="004773F9" w:rsidP="004773F9">
      <w:pPr>
        <w:pStyle w:val="Navadensplet"/>
        <w:shd w:val="clear" w:color="auto" w:fill="FFFFFF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 xml:space="preserve">Študentsko priznanje Mirka Šubica </w:t>
      </w:r>
      <w:r w:rsidRPr="002E4786">
        <w:rPr>
          <w:rFonts w:asciiTheme="minorHAnsi" w:hAnsiTheme="minorHAnsi" w:cstheme="minorHAnsi"/>
          <w:i/>
          <w:iCs/>
        </w:rPr>
        <w:t>Zlati s</w:t>
      </w:r>
      <w:r w:rsidR="00C55AA2" w:rsidRPr="002E4786">
        <w:rPr>
          <w:rFonts w:asciiTheme="minorHAnsi" w:hAnsiTheme="minorHAnsi" w:cstheme="minorHAnsi"/>
          <w:i/>
          <w:iCs/>
        </w:rPr>
        <w:t>kalpel</w:t>
      </w:r>
      <w:r w:rsidR="00C55AA2" w:rsidRPr="002E4786">
        <w:rPr>
          <w:rFonts w:asciiTheme="minorHAnsi" w:hAnsiTheme="minorHAnsi" w:cstheme="minorHAnsi"/>
        </w:rPr>
        <w:t xml:space="preserve"> prejmejo </w:t>
      </w:r>
      <w:r w:rsidR="007B0339" w:rsidRPr="002E4786">
        <w:rPr>
          <w:rFonts w:asciiTheme="minorHAnsi" w:hAnsiTheme="minorHAnsi" w:cstheme="minorHAnsi"/>
        </w:rPr>
        <w:t>študenti</w:t>
      </w:r>
      <w:r w:rsidR="00D7518F" w:rsidRPr="002E4786">
        <w:rPr>
          <w:rFonts w:asciiTheme="minorHAnsi" w:hAnsiTheme="minorHAnsi" w:cstheme="minorHAnsi"/>
        </w:rPr>
        <w:t>,</w:t>
      </w:r>
      <w:r w:rsidR="00DA488D" w:rsidRPr="002E4786">
        <w:rPr>
          <w:rFonts w:asciiTheme="minorHAnsi" w:hAnsiTheme="minorHAnsi" w:cstheme="minorHAnsi"/>
        </w:rPr>
        <w:t xml:space="preserve"> posamezniki ali skupine,</w:t>
      </w:r>
      <w:r w:rsidR="00D7518F" w:rsidRPr="002E4786">
        <w:rPr>
          <w:rFonts w:asciiTheme="minorHAnsi" w:hAnsiTheme="minorHAnsi" w:cstheme="minorHAnsi"/>
        </w:rPr>
        <w:t xml:space="preserve"> ki so zaključili najmanj </w:t>
      </w:r>
      <w:r w:rsidR="00DA488D" w:rsidRPr="002E4786">
        <w:rPr>
          <w:rFonts w:asciiTheme="minorHAnsi" w:hAnsiTheme="minorHAnsi" w:cstheme="minorHAnsi"/>
        </w:rPr>
        <w:t>prvo stopnjo univerzitetnega študija</w:t>
      </w:r>
      <w:r w:rsidR="00D7518F" w:rsidRPr="002E4786">
        <w:rPr>
          <w:rFonts w:asciiTheme="minorHAnsi" w:hAnsiTheme="minorHAnsi" w:cstheme="minorHAnsi"/>
        </w:rPr>
        <w:t xml:space="preserve"> konservatorstva-restavratorstva</w:t>
      </w:r>
      <w:r w:rsidR="007B0339" w:rsidRPr="002E4786">
        <w:rPr>
          <w:rFonts w:asciiTheme="minorHAnsi" w:hAnsiTheme="minorHAnsi" w:cstheme="minorHAnsi"/>
        </w:rPr>
        <w:t>, imajo status študenta oz. je od zaključka študija preteklo največ dve leti</w:t>
      </w:r>
      <w:r w:rsidR="00D7518F" w:rsidRPr="002E4786">
        <w:rPr>
          <w:rFonts w:asciiTheme="minorHAnsi" w:hAnsiTheme="minorHAnsi" w:cstheme="minorHAnsi"/>
        </w:rPr>
        <w:t xml:space="preserve"> </w:t>
      </w:r>
      <w:r w:rsidRPr="002E4786">
        <w:rPr>
          <w:rFonts w:asciiTheme="minorHAnsi" w:hAnsiTheme="minorHAnsi" w:cstheme="minorHAnsi"/>
        </w:rPr>
        <w:t>in so izstopali s svojim predanim, domiselnim, samostojnim in nadpovprečno kakovostnim delom v zadnjih dveh zaključenih koledarskih letih, oziroma do razpisa, opazno prispevali k ohranjanju kulturne dediščine.</w:t>
      </w:r>
    </w:p>
    <w:p w14:paraId="528B9990" w14:textId="72979398" w:rsidR="00C55AA2" w:rsidRPr="002E4786" w:rsidRDefault="00261566">
      <w:pPr>
        <w:pStyle w:val="Telobesedila"/>
        <w:spacing w:before="1" w:line="252" w:lineRule="auto"/>
        <w:ind w:left="115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lastRenderedPageBreak/>
        <w:t xml:space="preserve">Kandidate za študentsko priznanje predlagajo mentorji </w:t>
      </w:r>
      <w:r w:rsidR="008F757E" w:rsidRPr="002E4786">
        <w:rPr>
          <w:rFonts w:asciiTheme="minorHAnsi" w:hAnsiTheme="minorHAnsi" w:cstheme="minorHAnsi"/>
        </w:rPr>
        <w:t xml:space="preserve">iz ALUO </w:t>
      </w:r>
      <w:r w:rsidRPr="002E4786">
        <w:rPr>
          <w:rFonts w:asciiTheme="minorHAnsi" w:hAnsiTheme="minorHAnsi" w:cstheme="minorHAnsi"/>
        </w:rPr>
        <w:t>in somentorji</w:t>
      </w:r>
      <w:r w:rsidR="005D1491" w:rsidRPr="002E4786">
        <w:rPr>
          <w:rFonts w:asciiTheme="minorHAnsi" w:hAnsiTheme="minorHAnsi" w:cstheme="minorHAnsi"/>
        </w:rPr>
        <w:t xml:space="preserve"> ali vodje projektov</w:t>
      </w:r>
      <w:r w:rsidRPr="002E4786">
        <w:rPr>
          <w:rFonts w:asciiTheme="minorHAnsi" w:hAnsiTheme="minorHAnsi" w:cstheme="minorHAnsi"/>
        </w:rPr>
        <w:t xml:space="preserve"> iz zavodov</w:t>
      </w:r>
      <w:r w:rsidR="0028204D" w:rsidRPr="002E4786">
        <w:rPr>
          <w:rFonts w:asciiTheme="minorHAnsi" w:hAnsiTheme="minorHAnsi" w:cstheme="minorHAnsi"/>
        </w:rPr>
        <w:t xml:space="preserve"> in</w:t>
      </w:r>
      <w:r w:rsidRPr="002E4786">
        <w:rPr>
          <w:rFonts w:asciiTheme="minorHAnsi" w:hAnsiTheme="minorHAnsi" w:cstheme="minorHAnsi"/>
        </w:rPr>
        <w:t xml:space="preserve"> organizacij, kjer študenti </w:t>
      </w:r>
      <w:r w:rsidR="008F757E" w:rsidRPr="002E4786">
        <w:rPr>
          <w:rFonts w:asciiTheme="minorHAnsi" w:hAnsiTheme="minorHAnsi" w:cstheme="minorHAnsi"/>
        </w:rPr>
        <w:t xml:space="preserve">opravljajo prakso ali so </w:t>
      </w:r>
      <w:r w:rsidRPr="002E4786">
        <w:rPr>
          <w:rFonts w:asciiTheme="minorHAnsi" w:hAnsiTheme="minorHAnsi" w:cstheme="minorHAnsi"/>
        </w:rPr>
        <w:t xml:space="preserve">vključeni v projekte. </w:t>
      </w:r>
      <w:r w:rsidR="00201DA8" w:rsidRPr="002E4786">
        <w:rPr>
          <w:rFonts w:asciiTheme="minorHAnsi" w:hAnsiTheme="minorHAnsi" w:cstheme="minorHAnsi"/>
        </w:rPr>
        <w:t xml:space="preserve">Društvo s podeljevanjem priznanja za kakovostne dosežke </w:t>
      </w:r>
      <w:r w:rsidRPr="002E4786">
        <w:rPr>
          <w:rFonts w:asciiTheme="minorHAnsi" w:hAnsiTheme="minorHAnsi" w:cstheme="minorHAnsi"/>
        </w:rPr>
        <w:t>študentov</w:t>
      </w:r>
      <w:r w:rsidR="00201DA8" w:rsidRPr="002E4786">
        <w:rPr>
          <w:rFonts w:asciiTheme="minorHAnsi" w:hAnsiTheme="minorHAnsi" w:cstheme="minorHAnsi"/>
        </w:rPr>
        <w:t xml:space="preserve"> spodbuja njihovo aktivno vključevanje v strokovno skupnost.</w:t>
      </w:r>
    </w:p>
    <w:p w14:paraId="508F071F" w14:textId="77777777" w:rsidR="00D90CE5" w:rsidRPr="002E4786" w:rsidRDefault="00015C39">
      <w:pPr>
        <w:pStyle w:val="Telobesedila"/>
        <w:spacing w:before="211" w:line="271" w:lineRule="auto"/>
        <w:ind w:left="115" w:right="117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Častno članstvo DRS se podeli posameznikom, ki so s svojim delom izjemno prispevali k razvoju in uveljavitvi konservatorsko-restavratorske stroke ali društva.</w:t>
      </w:r>
    </w:p>
    <w:p w14:paraId="1A1119FD" w14:textId="77777777" w:rsidR="00D90CE5" w:rsidRPr="002E4786" w:rsidRDefault="00015C39">
      <w:pPr>
        <w:pStyle w:val="Naslov1"/>
        <w:numPr>
          <w:ilvl w:val="1"/>
          <w:numId w:val="4"/>
        </w:numPr>
        <w:tabs>
          <w:tab w:val="left" w:pos="4851"/>
        </w:tabs>
        <w:spacing w:before="160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1D1EBDB4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3F605E1C" w14:textId="67BA8302" w:rsidR="00D90CE5" w:rsidRPr="002E4786" w:rsidRDefault="00015C39">
      <w:pPr>
        <w:pStyle w:val="Telobesedila"/>
        <w:ind w:lef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Društvo vsako leto podeli največ eno nagrado Mirka Šubica</w:t>
      </w:r>
      <w:r w:rsidR="009265F5" w:rsidRPr="002E4786">
        <w:rPr>
          <w:rFonts w:asciiTheme="minorHAnsi" w:hAnsiTheme="minorHAnsi" w:cstheme="minorHAnsi"/>
        </w:rPr>
        <w:t>,</w:t>
      </w:r>
      <w:r w:rsidRPr="002E4786">
        <w:rPr>
          <w:rFonts w:asciiTheme="minorHAnsi" w:hAnsiTheme="minorHAnsi" w:cstheme="minorHAnsi"/>
        </w:rPr>
        <w:t xml:space="preserve"> največ tri priznanja Mirka Šubica</w:t>
      </w:r>
      <w:r w:rsidR="009265F5" w:rsidRPr="002E4786">
        <w:rPr>
          <w:rFonts w:asciiTheme="minorHAnsi" w:hAnsiTheme="minorHAnsi" w:cstheme="minorHAnsi"/>
        </w:rPr>
        <w:t xml:space="preserve"> in eno priznanje </w:t>
      </w:r>
      <w:r w:rsidR="004773F9" w:rsidRPr="002E4786">
        <w:rPr>
          <w:rFonts w:asciiTheme="minorHAnsi" w:hAnsiTheme="minorHAnsi" w:cstheme="minorHAnsi"/>
        </w:rPr>
        <w:t>Zlati s</w:t>
      </w:r>
      <w:r w:rsidR="009265F5" w:rsidRPr="002E4786">
        <w:rPr>
          <w:rFonts w:asciiTheme="minorHAnsi" w:hAnsiTheme="minorHAnsi" w:cstheme="minorHAnsi"/>
          <w:i/>
          <w:iCs/>
        </w:rPr>
        <w:t>kalpel</w:t>
      </w:r>
      <w:r w:rsidR="009265F5" w:rsidRPr="002E4786">
        <w:rPr>
          <w:rFonts w:asciiTheme="minorHAnsi" w:hAnsiTheme="minorHAnsi" w:cstheme="minorHAnsi"/>
        </w:rPr>
        <w:t xml:space="preserve"> za </w:t>
      </w:r>
      <w:r w:rsidR="00261566" w:rsidRPr="002E4786">
        <w:rPr>
          <w:rFonts w:asciiTheme="minorHAnsi" w:hAnsiTheme="minorHAnsi" w:cstheme="minorHAnsi"/>
        </w:rPr>
        <w:t>študente</w:t>
      </w:r>
      <w:r w:rsidR="009265F5" w:rsidRPr="002E4786">
        <w:rPr>
          <w:rFonts w:asciiTheme="minorHAnsi" w:hAnsiTheme="minorHAnsi" w:cstheme="minorHAnsi"/>
        </w:rPr>
        <w:t>.</w:t>
      </w:r>
    </w:p>
    <w:p w14:paraId="6F072918" w14:textId="776DDCD0" w:rsidR="00D90CE5" w:rsidRPr="002E4786" w:rsidRDefault="00015C39">
      <w:pPr>
        <w:pStyle w:val="Telobesedila"/>
        <w:spacing w:before="34" w:line="273" w:lineRule="auto"/>
        <w:ind w:left="112" w:right="111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 xml:space="preserve">Izjemoma se na predlog komisije lahko podeli več priznanj. </w:t>
      </w:r>
      <w:r w:rsidR="00052272" w:rsidRPr="002E4786">
        <w:rPr>
          <w:rFonts w:asciiTheme="minorHAnsi" w:hAnsiTheme="minorHAnsi" w:cstheme="minorHAnsi"/>
        </w:rPr>
        <w:t xml:space="preserve">Komisija lahko odloči tudi, da podeli manj priznanj, ali določenega ne podeli. </w:t>
      </w:r>
      <w:r w:rsidRPr="002E4786">
        <w:rPr>
          <w:rFonts w:asciiTheme="minorHAnsi" w:hAnsiTheme="minorHAnsi" w:cstheme="minorHAnsi"/>
        </w:rPr>
        <w:t>Eno častno članstvo se praviloma podeli vsako tretje leto. K imenovanju častnih članov mora dati soglasje izvršni odbor</w:t>
      </w:r>
      <w:r w:rsidRPr="002E4786">
        <w:rPr>
          <w:rFonts w:asciiTheme="minorHAnsi" w:hAnsiTheme="minorHAnsi" w:cstheme="minorHAnsi"/>
          <w:spacing w:val="-21"/>
        </w:rPr>
        <w:t xml:space="preserve"> </w:t>
      </w:r>
      <w:r w:rsidRPr="002E4786">
        <w:rPr>
          <w:rFonts w:asciiTheme="minorHAnsi" w:hAnsiTheme="minorHAnsi" w:cstheme="minorHAnsi"/>
        </w:rPr>
        <w:t>društva.</w:t>
      </w:r>
    </w:p>
    <w:p w14:paraId="00C05E28" w14:textId="77777777" w:rsidR="00D90CE5" w:rsidRPr="002E4786" w:rsidRDefault="00015C39">
      <w:pPr>
        <w:pStyle w:val="Naslov1"/>
        <w:numPr>
          <w:ilvl w:val="1"/>
          <w:numId w:val="4"/>
        </w:numPr>
        <w:tabs>
          <w:tab w:val="left" w:pos="4851"/>
        </w:tabs>
        <w:spacing w:before="189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6EE8CF50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b/>
          <w:sz w:val="23"/>
        </w:rPr>
      </w:pPr>
    </w:p>
    <w:p w14:paraId="74662566" w14:textId="77777777" w:rsidR="00D90CE5" w:rsidRPr="002E4786" w:rsidRDefault="00015C39">
      <w:pPr>
        <w:pStyle w:val="Telobesedila"/>
        <w:spacing w:before="1"/>
        <w:ind w:left="115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Izjemoma lahko društvo za posebne dosežke ali izjemno življenjsko delo hkrati podeli tudi posebno posthumno nagrado Mirka Šubica. Nagrada se v tem primeru podeli največ dve leti po smrti predlaganega. Posthumna nagrada ni denarna.</w:t>
      </w:r>
    </w:p>
    <w:p w14:paraId="0DB5B0AB" w14:textId="77777777" w:rsidR="00D90CE5" w:rsidRPr="002E4786" w:rsidRDefault="00D90CE5">
      <w:pPr>
        <w:pStyle w:val="Telobesedila"/>
        <w:spacing w:before="6"/>
        <w:rPr>
          <w:rFonts w:asciiTheme="minorHAnsi" w:hAnsiTheme="minorHAnsi" w:cstheme="minorHAnsi"/>
          <w:sz w:val="25"/>
        </w:rPr>
      </w:pPr>
    </w:p>
    <w:p w14:paraId="0E475848" w14:textId="77777777" w:rsidR="00D90CE5" w:rsidRPr="002E4786" w:rsidRDefault="00015C39">
      <w:pPr>
        <w:pStyle w:val="Telobesedila"/>
        <w:spacing w:line="256" w:lineRule="auto"/>
        <w:ind w:left="112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Posthumna nagrada se vroči družinskim članom, in sicer po vrstnem redu: partner, potomci oziroma posvojenci, starši.</w:t>
      </w:r>
    </w:p>
    <w:p w14:paraId="6212728F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sz w:val="21"/>
        </w:rPr>
      </w:pPr>
    </w:p>
    <w:p w14:paraId="78C1BED3" w14:textId="77777777" w:rsidR="00D90CE5" w:rsidRPr="002E4786" w:rsidRDefault="00015C39">
      <w:pPr>
        <w:pStyle w:val="Naslov1"/>
        <w:numPr>
          <w:ilvl w:val="1"/>
          <w:numId w:val="4"/>
        </w:numPr>
        <w:tabs>
          <w:tab w:val="left" w:pos="4851"/>
        </w:tabs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3BC28D8D" w14:textId="77777777" w:rsidR="00D90CE5" w:rsidRPr="002E4786" w:rsidRDefault="00D90CE5">
      <w:pPr>
        <w:pStyle w:val="Telobesedila"/>
        <w:spacing w:before="12"/>
        <w:rPr>
          <w:rFonts w:asciiTheme="minorHAnsi" w:hAnsiTheme="minorHAnsi" w:cstheme="minorHAnsi"/>
          <w:b/>
          <w:sz w:val="23"/>
        </w:rPr>
      </w:pPr>
    </w:p>
    <w:p w14:paraId="31BD3F74" w14:textId="77777777" w:rsidR="00D90CE5" w:rsidRPr="002E4786" w:rsidRDefault="00015C39">
      <w:pPr>
        <w:pStyle w:val="Telobesedila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vodi postopek izbire kandidatov za nagrade, priznanja in častna članstva v skladu s tem pravilnikom. Komisija o izboru obvesti izvršni odbor društva najmanj mesec dni pred podelitvijo.</w:t>
      </w:r>
    </w:p>
    <w:p w14:paraId="443807D4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sz w:val="23"/>
        </w:rPr>
      </w:pPr>
    </w:p>
    <w:p w14:paraId="34911CD1" w14:textId="77777777" w:rsidR="00D90CE5" w:rsidRPr="002E4786" w:rsidRDefault="00015C39">
      <w:pPr>
        <w:pStyle w:val="Telobesedila"/>
        <w:ind w:lef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Predsednik društva nagrade, priznanja in častna članstva podeli javno.</w:t>
      </w:r>
    </w:p>
    <w:p w14:paraId="3E0B5EBC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553E1FD9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3730"/>
        </w:tabs>
        <w:spacing w:before="199"/>
        <w:ind w:left="3729" w:hanging="247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OBJAVA RAZPISA IN</w:t>
      </w:r>
      <w:r w:rsidRPr="002E4786">
        <w:rPr>
          <w:rFonts w:asciiTheme="minorHAnsi" w:hAnsiTheme="minorHAnsi" w:cstheme="minorHAnsi"/>
          <w:spacing w:val="-3"/>
        </w:rPr>
        <w:t xml:space="preserve"> </w:t>
      </w:r>
      <w:r w:rsidRPr="002E4786">
        <w:rPr>
          <w:rFonts w:asciiTheme="minorHAnsi" w:hAnsiTheme="minorHAnsi" w:cstheme="minorHAnsi"/>
        </w:rPr>
        <w:t>POZIV</w:t>
      </w:r>
    </w:p>
    <w:p w14:paraId="4B58A199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  <w:sz w:val="21"/>
        </w:rPr>
      </w:pPr>
    </w:p>
    <w:p w14:paraId="223C354A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852"/>
        </w:tabs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7AD50F07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  <w:sz w:val="21"/>
        </w:rPr>
      </w:pPr>
    </w:p>
    <w:p w14:paraId="5AAE73C1" w14:textId="77777777" w:rsidR="00D90CE5" w:rsidRPr="002E4786" w:rsidRDefault="00015C39">
      <w:pPr>
        <w:pStyle w:val="Telobesedila"/>
        <w:spacing w:line="256" w:lineRule="auto"/>
        <w:ind w:left="112" w:right="107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Izvršni odbor društva objavi javni razpis in poziv za predlaganje kandidatov za nagrade in priznanja, vsako tretje leto pa tudi za častna članstva, najpozneje šest mesecev pred javno podelitvijo v sredstvih javnega obveščanja, na spletni strani društva in z obvestilom članom društva. Razpisni rok, do katerega se predlagajo kandidati za nagrade, priznanja in častno članstvo, je 30 (trideset) dni.</w:t>
      </w:r>
    </w:p>
    <w:p w14:paraId="719BA8D3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852"/>
        </w:tabs>
        <w:spacing w:before="20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7BA88E33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  <w:sz w:val="21"/>
        </w:rPr>
      </w:pPr>
    </w:p>
    <w:p w14:paraId="0C643BEF" w14:textId="77777777" w:rsidR="00D90CE5" w:rsidRPr="002E4786" w:rsidRDefault="00015C39">
      <w:pPr>
        <w:pStyle w:val="Telobesedila"/>
        <w:spacing w:line="256" w:lineRule="auto"/>
        <w:ind w:left="112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Kandidate za nagrade, priznanja in častna članstva lahko predlagajo strokovne organizacije in društva, ki opravljajo strokovne naloge konservatorstva-restavratorstva oziroma varstva kulturne dediščine, posamezniki, delujoči na področju konservatorstva-restavratorstva, ter člani društva (v nadaljevanju predlagatelj ali predlagatelji).</w:t>
      </w:r>
    </w:p>
    <w:p w14:paraId="7C5BE79C" w14:textId="77777777" w:rsidR="00D90CE5" w:rsidRPr="002E4786" w:rsidRDefault="00015C39">
      <w:pPr>
        <w:pStyle w:val="Telobesedila"/>
        <w:spacing w:before="203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Predlogi morajo biti pisni in morajo poleg zahtevanih podatkov o kandidatu vsebovati utemeljitev z ustrezno dokumentacijo (npr. izpis bibliografskih enot iz Cobissa, katalog del, video posnetek, fotografije in drugo).</w:t>
      </w:r>
    </w:p>
    <w:p w14:paraId="6CD136D1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3130E68A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3941"/>
        </w:tabs>
        <w:ind w:left="3940" w:hanging="312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STROKOVNA</w:t>
      </w:r>
      <w:r w:rsidRPr="002E4786">
        <w:rPr>
          <w:rFonts w:asciiTheme="minorHAnsi" w:hAnsiTheme="minorHAnsi" w:cstheme="minorHAnsi"/>
          <w:spacing w:val="-2"/>
        </w:rPr>
        <w:t xml:space="preserve"> </w:t>
      </w:r>
      <w:r w:rsidRPr="002E4786">
        <w:rPr>
          <w:rFonts w:asciiTheme="minorHAnsi" w:hAnsiTheme="minorHAnsi" w:cstheme="minorHAnsi"/>
        </w:rPr>
        <w:t>KOMISIJA</w:t>
      </w:r>
    </w:p>
    <w:p w14:paraId="3C09044A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40F661A6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852"/>
        </w:tabs>
        <w:spacing w:before="1"/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470D042E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5"/>
        </w:rPr>
      </w:pPr>
    </w:p>
    <w:p w14:paraId="5966419C" w14:textId="4922BEAF" w:rsidR="00D90CE5" w:rsidRPr="002E4786" w:rsidRDefault="00015C39">
      <w:pPr>
        <w:pStyle w:val="Telobesedila"/>
        <w:spacing w:line="271" w:lineRule="auto"/>
        <w:ind w:left="112" w:right="108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sprejema in obravnava vloge predlagateljev ter vodi postopek izbire kandidatov za nagrad</w:t>
      </w:r>
      <w:r w:rsidR="00A8357C" w:rsidRPr="002E4786">
        <w:rPr>
          <w:rFonts w:asciiTheme="minorHAnsi" w:hAnsiTheme="minorHAnsi" w:cstheme="minorHAnsi"/>
        </w:rPr>
        <w:t>o,</w:t>
      </w:r>
      <w:r w:rsidRPr="002E4786">
        <w:rPr>
          <w:rFonts w:asciiTheme="minorHAnsi" w:hAnsiTheme="minorHAnsi" w:cstheme="minorHAnsi"/>
        </w:rPr>
        <w:t xml:space="preserve"> priznanja Mirka Šubica</w:t>
      </w:r>
      <w:r w:rsidR="00A8357C" w:rsidRPr="002E4786">
        <w:rPr>
          <w:rFonts w:asciiTheme="minorHAnsi" w:hAnsiTheme="minorHAnsi" w:cstheme="minorHAnsi"/>
        </w:rPr>
        <w:t xml:space="preserve">, </w:t>
      </w:r>
      <w:r w:rsidR="004773F9" w:rsidRPr="002E4786">
        <w:rPr>
          <w:rFonts w:asciiTheme="minorHAnsi" w:hAnsiTheme="minorHAnsi" w:cstheme="minorHAnsi"/>
        </w:rPr>
        <w:t xml:space="preserve">študentsko priznanje Mirka Šubica </w:t>
      </w:r>
      <w:r w:rsidR="004773F9" w:rsidRPr="002E4786">
        <w:rPr>
          <w:rFonts w:asciiTheme="minorHAnsi" w:hAnsiTheme="minorHAnsi" w:cstheme="minorHAnsi"/>
          <w:i/>
          <w:iCs/>
        </w:rPr>
        <w:t>Zlati</w:t>
      </w:r>
      <w:r w:rsidR="004773F9" w:rsidRPr="002E4786">
        <w:rPr>
          <w:rFonts w:asciiTheme="minorHAnsi" w:hAnsiTheme="minorHAnsi" w:cstheme="minorHAnsi"/>
        </w:rPr>
        <w:t xml:space="preserve"> s</w:t>
      </w:r>
      <w:r w:rsidR="00A8357C" w:rsidRPr="002E4786">
        <w:rPr>
          <w:rFonts w:asciiTheme="minorHAnsi" w:hAnsiTheme="minorHAnsi" w:cstheme="minorHAnsi"/>
          <w:i/>
          <w:iCs/>
        </w:rPr>
        <w:t>kalpel</w:t>
      </w:r>
      <w:r w:rsidR="00A8357C" w:rsidRPr="002E4786">
        <w:rPr>
          <w:rFonts w:asciiTheme="minorHAnsi" w:hAnsiTheme="minorHAnsi" w:cstheme="minorHAnsi"/>
        </w:rPr>
        <w:t xml:space="preserve"> </w:t>
      </w:r>
      <w:r w:rsidRPr="002E4786">
        <w:rPr>
          <w:rFonts w:asciiTheme="minorHAnsi" w:hAnsiTheme="minorHAnsi" w:cstheme="minorHAnsi"/>
        </w:rPr>
        <w:t>ter častno članstvo.</w:t>
      </w:r>
      <w:r w:rsidR="00EF5EDE" w:rsidRPr="002E4786">
        <w:rPr>
          <w:rFonts w:asciiTheme="minorHAnsi" w:hAnsiTheme="minorHAnsi" w:cstheme="minorHAnsi"/>
        </w:rPr>
        <w:t xml:space="preserve"> Zaradi poenotenja postopka prijave kandidatov na razpis, lahko komisija pripravi prijavne obrazce in podrobnejša navodila za prijavo, ki jih pred objavo potrdi izvršni odbor društva. </w:t>
      </w:r>
      <w:r w:rsidRPr="002E4786">
        <w:rPr>
          <w:rFonts w:asciiTheme="minorHAnsi" w:hAnsiTheme="minorHAnsi" w:cstheme="minorHAnsi"/>
        </w:rPr>
        <w:t xml:space="preserve"> Pripravlja</w:t>
      </w:r>
      <w:r w:rsidR="00EF5EDE" w:rsidRPr="002E4786">
        <w:rPr>
          <w:rFonts w:asciiTheme="minorHAnsi" w:hAnsiTheme="minorHAnsi" w:cstheme="minorHAnsi"/>
        </w:rPr>
        <w:t xml:space="preserve"> </w:t>
      </w:r>
      <w:r w:rsidRPr="002E4786">
        <w:rPr>
          <w:rFonts w:asciiTheme="minorHAnsi" w:hAnsiTheme="minorHAnsi" w:cstheme="minorHAnsi"/>
        </w:rPr>
        <w:t>tudi utemeljitve o predlogih za podelitev nagrad, priznanj in častnega članstva društva.</w:t>
      </w:r>
    </w:p>
    <w:p w14:paraId="42EFE2E6" w14:textId="77777777" w:rsidR="00D90CE5" w:rsidRPr="002E4786" w:rsidRDefault="00015C39">
      <w:pPr>
        <w:pStyle w:val="Telobesedila"/>
        <w:spacing w:before="34" w:line="273" w:lineRule="auto"/>
        <w:ind w:left="112" w:right="25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Člane komisije, ki morajo biti strokovnjaki s področja konservatorstva-restavratorstva, predlagajo na poziv izvršnega odbora člani društva, izmed predlaganih kandidatov pa izvršni odbor društva imenuje člane komisije. Njihov mandat je 4 (štiri) leta. Isti član je v komisijo lahko izvoljen le dvakrat zapored.</w:t>
      </w:r>
    </w:p>
    <w:p w14:paraId="07E07A9C" w14:textId="77777777" w:rsidR="00D90CE5" w:rsidRPr="002E4786" w:rsidRDefault="00D90CE5">
      <w:pPr>
        <w:pStyle w:val="Telobesedila"/>
        <w:spacing w:before="5"/>
        <w:rPr>
          <w:rFonts w:asciiTheme="minorHAnsi" w:hAnsiTheme="minorHAnsi" w:cstheme="minorHAnsi"/>
        </w:rPr>
      </w:pPr>
    </w:p>
    <w:p w14:paraId="49CC591C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731"/>
        </w:tabs>
        <w:ind w:left="4730" w:hanging="365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3F8367FB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6"/>
        </w:rPr>
      </w:pPr>
    </w:p>
    <w:p w14:paraId="2F38D5BC" w14:textId="77777777" w:rsidR="00D90CE5" w:rsidRPr="002E4786" w:rsidRDefault="00015C39">
      <w:pPr>
        <w:pStyle w:val="Telobesedila"/>
        <w:spacing w:line="252" w:lineRule="auto"/>
        <w:ind w:left="112" w:right="118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Komisijo sestavlja devet članov z različnih področij kulturne dediščine, na katerih delujejo konservatorji-restavratorji. Člani med sabo izvolijo predsednika komisije.</w:t>
      </w:r>
    </w:p>
    <w:p w14:paraId="326C6710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03BA9B85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2705"/>
        </w:tabs>
        <w:spacing w:before="203"/>
        <w:ind w:left="2704" w:hanging="327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ODLOČANJE O PODELITVI NAGRAD IN</w:t>
      </w:r>
      <w:r w:rsidRPr="002E4786">
        <w:rPr>
          <w:rFonts w:asciiTheme="minorHAnsi" w:hAnsiTheme="minorHAnsi" w:cstheme="minorHAnsi"/>
          <w:spacing w:val="-3"/>
        </w:rPr>
        <w:t xml:space="preserve"> </w:t>
      </w:r>
      <w:r w:rsidRPr="002E4786">
        <w:rPr>
          <w:rFonts w:asciiTheme="minorHAnsi" w:hAnsiTheme="minorHAnsi" w:cstheme="minorHAnsi"/>
        </w:rPr>
        <w:t>PRIZNANJ</w:t>
      </w:r>
    </w:p>
    <w:p w14:paraId="28ECF477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912"/>
        </w:tabs>
        <w:spacing w:before="169"/>
        <w:ind w:left="4911" w:hanging="366"/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256B4715" w14:textId="77777777" w:rsidR="00D90CE5" w:rsidRPr="002E4786" w:rsidRDefault="00D90CE5">
      <w:pPr>
        <w:pStyle w:val="Telobesedila"/>
        <w:spacing w:before="7"/>
        <w:rPr>
          <w:rFonts w:asciiTheme="minorHAnsi" w:hAnsiTheme="minorHAnsi" w:cstheme="minorHAnsi"/>
          <w:b/>
          <w:sz w:val="18"/>
        </w:rPr>
      </w:pPr>
    </w:p>
    <w:p w14:paraId="1F92BFE8" w14:textId="77777777" w:rsidR="00D90CE5" w:rsidRPr="002E4786" w:rsidRDefault="00015C39">
      <w:pPr>
        <w:pStyle w:val="Telobesedila"/>
        <w:spacing w:before="1" w:line="249" w:lineRule="auto"/>
        <w:ind w:left="112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obravnava samo popolne, v razpisnem roku prispele vloge. Komisija prouči predloge predlagateljev in po potrebi od njih zahteva dodatne podatke in pojasnila. Člani komisije lahko k presoji vlog povabijo tudi strokovnjake s področja, ki ga sami strokovno ne pokrivajo.</w:t>
      </w:r>
    </w:p>
    <w:p w14:paraId="5BD8E180" w14:textId="77777777" w:rsidR="00D90CE5" w:rsidRPr="002E4786" w:rsidRDefault="00D90CE5">
      <w:pPr>
        <w:pStyle w:val="Telobesedila"/>
        <w:spacing w:before="5"/>
        <w:rPr>
          <w:rFonts w:asciiTheme="minorHAnsi" w:hAnsiTheme="minorHAnsi" w:cstheme="minorHAnsi"/>
          <w:sz w:val="20"/>
        </w:rPr>
      </w:pPr>
    </w:p>
    <w:p w14:paraId="2A4FCA83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732"/>
        </w:tabs>
        <w:ind w:left="4731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5218C35A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6"/>
        </w:rPr>
      </w:pPr>
    </w:p>
    <w:p w14:paraId="1B0B43A4" w14:textId="77777777" w:rsidR="00D90CE5" w:rsidRPr="002E4786" w:rsidRDefault="00015C39">
      <w:pPr>
        <w:pStyle w:val="Telobesedila"/>
        <w:spacing w:line="252" w:lineRule="auto"/>
        <w:ind w:left="112" w:right="115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sprejme sklepe o nagradah, priznanjih in častnih članstvih na podlagi bibliografskih in biografskih podatkov ter proučenih tehtnih in pisno argumentiranih predlogov, po odločitvi članov komisije pa lahko tudi na podlagi ogledov na terenu.</w:t>
      </w:r>
    </w:p>
    <w:p w14:paraId="1A2EAC4B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</w:rPr>
      </w:pPr>
    </w:p>
    <w:p w14:paraId="0B947830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732"/>
        </w:tabs>
        <w:ind w:left="4731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59D39317" w14:textId="77777777" w:rsidR="00D90CE5" w:rsidRPr="002E4786" w:rsidRDefault="00D90CE5">
      <w:pPr>
        <w:pStyle w:val="Telobesedila"/>
        <w:spacing w:before="4"/>
        <w:rPr>
          <w:rFonts w:asciiTheme="minorHAnsi" w:hAnsiTheme="minorHAnsi" w:cstheme="minorHAnsi"/>
          <w:b/>
          <w:sz w:val="26"/>
        </w:rPr>
      </w:pPr>
    </w:p>
    <w:p w14:paraId="24BEC867" w14:textId="77777777" w:rsidR="00D90CE5" w:rsidRPr="002E4786" w:rsidRDefault="00015C39">
      <w:pPr>
        <w:pStyle w:val="Telobesedila"/>
        <w:spacing w:line="276" w:lineRule="auto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odloča na seji z večino glasov vseh svojih članov. Če je izid glasovanja neodločen, komisija predlaga oba enakovredno ocenjena predloga izvršnemu odboru društva, ta pa izbere končnega.</w:t>
      </w:r>
    </w:p>
    <w:p w14:paraId="461AD23D" w14:textId="77777777" w:rsidR="00D90CE5" w:rsidRPr="002E4786" w:rsidRDefault="00D90CE5">
      <w:pPr>
        <w:pStyle w:val="Telobesedila"/>
        <w:spacing w:before="10"/>
        <w:rPr>
          <w:rFonts w:asciiTheme="minorHAnsi" w:hAnsiTheme="minorHAnsi" w:cstheme="minorHAnsi"/>
        </w:rPr>
      </w:pPr>
    </w:p>
    <w:p w14:paraId="0E003831" w14:textId="77777777" w:rsidR="00D90CE5" w:rsidRPr="002E4786" w:rsidRDefault="00015C39">
      <w:pPr>
        <w:pStyle w:val="Telobesedila"/>
        <w:spacing w:line="252" w:lineRule="auto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o vsaki seji vodi zapisnik, ki ga podpiše predsednik komisije. V zapisniku morajo biti navedeni vsi predlogi za podelitev nagrad, priznanj in častnih članstev ter sklep o podelitvi s strokovno utemeljitvijo.</w:t>
      </w:r>
      <w:r w:rsidR="00A8357C" w:rsidRPr="002E4786">
        <w:rPr>
          <w:rFonts w:asciiTheme="minorHAnsi" w:hAnsiTheme="minorHAnsi" w:cstheme="minorHAnsi"/>
        </w:rPr>
        <w:t xml:space="preserve"> Zapisniki se hranijo v arhivu društva.</w:t>
      </w:r>
    </w:p>
    <w:p w14:paraId="397874F6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</w:rPr>
      </w:pPr>
    </w:p>
    <w:p w14:paraId="5D2BCDF1" w14:textId="77777777" w:rsidR="00D90CE5" w:rsidRPr="002E4786" w:rsidRDefault="00015C39">
      <w:pPr>
        <w:pStyle w:val="Telobesedila"/>
        <w:spacing w:line="477" w:lineRule="auto"/>
        <w:ind w:left="112" w:right="3004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Zavrnjenih predlogov komisija predlagateljem ni dolžna utemeljevati. Odločitev komisije ali izvršnega odbora društva je dokončna.</w:t>
      </w:r>
    </w:p>
    <w:p w14:paraId="748888D0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912"/>
        </w:tabs>
        <w:spacing w:before="97"/>
        <w:ind w:left="4911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34F593D7" w14:textId="77777777" w:rsidR="00D90CE5" w:rsidRPr="002E4786" w:rsidRDefault="00015C39">
      <w:pPr>
        <w:pStyle w:val="Telobesedila"/>
        <w:spacing w:before="194" w:line="276" w:lineRule="auto"/>
        <w:ind w:left="112" w:right="107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Komisija pisno obvesti izvršni odbor o izboru nagrajencev in sprejetih sklepih najmanj dva meseca pred podelitvijo. Izvršni odbor društva obvesti dobitnike nagrad in priznanj. Častnega člana potrdi izvršni odbor na predlog komisije in ga obvesti o imenovanju. Obvestila ne vsebujejo utemeljitve.</w:t>
      </w:r>
    </w:p>
    <w:p w14:paraId="4C3577BF" w14:textId="77777777" w:rsidR="00D90CE5" w:rsidRPr="002E4786" w:rsidRDefault="00015C39">
      <w:pPr>
        <w:pStyle w:val="Telobesedila"/>
        <w:spacing w:before="214" w:line="249" w:lineRule="auto"/>
        <w:ind w:left="112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Če komisija šestdeset (60) dni pred podelitvijo nagrade, priznanj in častnega članstva izvršnega odbora ne seznani s svojo odločitvijo o kandidatih, je izvršni odbor društva upravičen, da sam odloči o prejemnikih nagrade, priznanj in častnega članstva.</w:t>
      </w:r>
    </w:p>
    <w:p w14:paraId="3A3FAFA8" w14:textId="77777777" w:rsidR="00261566" w:rsidRPr="002E4786" w:rsidRDefault="00261566">
      <w:pPr>
        <w:pStyle w:val="Telobesedila"/>
        <w:spacing w:before="214" w:line="249" w:lineRule="auto"/>
        <w:ind w:left="112" w:right="109"/>
        <w:jc w:val="both"/>
        <w:rPr>
          <w:rFonts w:asciiTheme="minorHAnsi" w:hAnsiTheme="minorHAnsi" w:cstheme="minorHAnsi"/>
        </w:rPr>
      </w:pPr>
    </w:p>
    <w:p w14:paraId="38428EA2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912"/>
        </w:tabs>
        <w:spacing w:before="36"/>
        <w:ind w:left="4911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6C66A514" w14:textId="77777777" w:rsidR="00D90CE5" w:rsidRPr="002E4786" w:rsidRDefault="00015C39">
      <w:pPr>
        <w:pStyle w:val="Telobesedila"/>
        <w:spacing w:before="197" w:line="276" w:lineRule="auto"/>
        <w:ind w:left="112" w:righ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Član komisije ali izvršnega odbora društva ne more glasovati za podelitev nagrade, priznanja ali častnega članstva v tistem delu, kjer je sam kandidat ali je kandidat ožji družinski član.</w:t>
      </w:r>
    </w:p>
    <w:p w14:paraId="38D7F45D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4FC6769D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4563"/>
        </w:tabs>
        <w:spacing w:before="190"/>
        <w:ind w:left="4562" w:hanging="262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PRITOŽBA</w:t>
      </w:r>
    </w:p>
    <w:p w14:paraId="0BC15548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  <w:sz w:val="21"/>
        </w:rPr>
      </w:pPr>
    </w:p>
    <w:p w14:paraId="12F16262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912"/>
        </w:tabs>
        <w:ind w:left="4911" w:hanging="366"/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5157F80E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36D4229A" w14:textId="77777777" w:rsidR="00D90CE5" w:rsidRPr="002E4786" w:rsidRDefault="00015C39">
      <w:pPr>
        <w:pStyle w:val="Telobesedila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Pritožba se lahko vloži zaradi bistvene kršitve določb razpisnega postopka. Rok za vložitev pritožb je osem dni od objavljenega razpisa. Pritožba se vloži pisno na sedežu društva ali s priporočeno poštno pošiljko. Pritožbo lahko vloži predlagatelj ali oseba, ki je predlagana za nagrado, priznanje ali častno</w:t>
      </w:r>
      <w:r w:rsidRPr="002E4786">
        <w:rPr>
          <w:rFonts w:asciiTheme="minorHAnsi" w:hAnsiTheme="minorHAnsi" w:cstheme="minorHAnsi"/>
          <w:spacing w:val="-3"/>
        </w:rPr>
        <w:t xml:space="preserve"> </w:t>
      </w:r>
      <w:r w:rsidRPr="002E4786">
        <w:rPr>
          <w:rFonts w:asciiTheme="minorHAnsi" w:hAnsiTheme="minorHAnsi" w:cstheme="minorHAnsi"/>
        </w:rPr>
        <w:t>članstvo.</w:t>
      </w:r>
    </w:p>
    <w:p w14:paraId="03404EE8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551FCF68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852"/>
        </w:tabs>
        <w:ind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40649A4E" w14:textId="77777777" w:rsidR="00D90CE5" w:rsidRPr="002E4786" w:rsidRDefault="00D90CE5">
      <w:pPr>
        <w:pStyle w:val="Telobesedila"/>
        <w:spacing w:before="7"/>
        <w:rPr>
          <w:rFonts w:asciiTheme="minorHAnsi" w:hAnsiTheme="minorHAnsi" w:cstheme="minorHAnsi"/>
          <w:b/>
          <w:sz w:val="22"/>
        </w:rPr>
      </w:pPr>
    </w:p>
    <w:p w14:paraId="6E8084CA" w14:textId="77777777" w:rsidR="00D90CE5" w:rsidRPr="002E4786" w:rsidRDefault="00015C39">
      <w:pPr>
        <w:pStyle w:val="Telobesedila"/>
        <w:spacing w:line="273" w:lineRule="auto"/>
        <w:ind w:left="112" w:righ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Za reševanje pritožb zaradi kršitve določb razpisnega postopka po tem pravilniku je pristojna komisija.</w:t>
      </w:r>
    </w:p>
    <w:p w14:paraId="53732D25" w14:textId="77777777" w:rsidR="00D90CE5" w:rsidRPr="002E4786" w:rsidRDefault="00015C39">
      <w:pPr>
        <w:pStyle w:val="Telobesedila"/>
        <w:spacing w:before="187" w:line="256" w:lineRule="auto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Kršitev razpisnega postopka je, če izvršni odbor pri razpisu ni uporabil določb o razpisu, navedenih v tem pravilniku, ali če jih je uporabil nepravilno, to pa je vplivalo ali je moglo vplivati na zakonitost in pravilnost razpisa in na zbiranje prijav.</w:t>
      </w:r>
    </w:p>
    <w:p w14:paraId="0497D6B6" w14:textId="77777777" w:rsidR="00D90CE5" w:rsidRPr="002E4786" w:rsidRDefault="00D90CE5">
      <w:pPr>
        <w:pStyle w:val="Telobesedila"/>
        <w:spacing w:before="5"/>
        <w:rPr>
          <w:rFonts w:asciiTheme="minorHAnsi" w:hAnsiTheme="minorHAnsi" w:cstheme="minorHAnsi"/>
          <w:sz w:val="25"/>
        </w:rPr>
      </w:pPr>
    </w:p>
    <w:p w14:paraId="5014B7AB" w14:textId="77777777" w:rsidR="00D90CE5" w:rsidRPr="002E4786" w:rsidRDefault="00015C39">
      <w:pPr>
        <w:pStyle w:val="Telobesedila"/>
        <w:spacing w:line="254" w:lineRule="auto"/>
        <w:ind w:left="112" w:right="114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Če je ugotovljena kršitev razpisnega postopka, se razpis s pozivom ponovi. Posebej se obvesti vse predlagatelje kandidatov za nagrado, priznanja in častna članstva.</w:t>
      </w:r>
    </w:p>
    <w:p w14:paraId="45D6F3C3" w14:textId="77777777" w:rsidR="00D90CE5" w:rsidRPr="002E4786" w:rsidRDefault="00D90CE5">
      <w:pPr>
        <w:pStyle w:val="Telobesedila"/>
        <w:rPr>
          <w:rFonts w:asciiTheme="minorHAnsi" w:hAnsiTheme="minorHAnsi" w:cstheme="minorHAnsi"/>
          <w:sz w:val="26"/>
        </w:rPr>
      </w:pPr>
    </w:p>
    <w:p w14:paraId="6252551B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852"/>
        </w:tabs>
        <w:ind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0B97E1C6" w14:textId="77777777" w:rsidR="00D90CE5" w:rsidRPr="002E4786" w:rsidRDefault="00D90CE5">
      <w:pPr>
        <w:pStyle w:val="Telobesedila"/>
        <w:spacing w:before="5"/>
        <w:rPr>
          <w:rFonts w:asciiTheme="minorHAnsi" w:hAnsiTheme="minorHAnsi" w:cstheme="minorHAnsi"/>
          <w:b/>
          <w:sz w:val="18"/>
        </w:rPr>
      </w:pPr>
    </w:p>
    <w:p w14:paraId="5CBD3129" w14:textId="77777777" w:rsidR="00D90CE5" w:rsidRPr="002E4786" w:rsidRDefault="00015C39">
      <w:pPr>
        <w:pStyle w:val="Telobesedila"/>
        <w:spacing w:before="1" w:line="273" w:lineRule="auto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Nepravočasno, nepopolno ali neupravičeno pritožbo zavrže s sklepom predsednik društva brez sklica izvršnega odbora.</w:t>
      </w:r>
    </w:p>
    <w:p w14:paraId="6113CFA1" w14:textId="77777777" w:rsidR="00D90CE5" w:rsidRPr="002E4786" w:rsidRDefault="00015C39">
      <w:pPr>
        <w:pStyle w:val="Telobesedila"/>
        <w:spacing w:before="186"/>
        <w:ind w:left="11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Pritožba je neupravičena, če jo vloži oseba, ki te pravice nima, ali oseba, ki je pritožbo umaknila.</w:t>
      </w:r>
    </w:p>
    <w:p w14:paraId="5011363E" w14:textId="77777777" w:rsidR="00D90CE5" w:rsidRPr="002E4786" w:rsidRDefault="00D90CE5">
      <w:pPr>
        <w:pStyle w:val="Telobesedila"/>
        <w:spacing w:before="6"/>
        <w:rPr>
          <w:rFonts w:asciiTheme="minorHAnsi" w:hAnsiTheme="minorHAnsi" w:cstheme="minorHAnsi"/>
          <w:sz w:val="30"/>
        </w:rPr>
      </w:pPr>
    </w:p>
    <w:p w14:paraId="3F5AD1CC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751"/>
        </w:tabs>
        <w:ind w:left="4750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1A2F60D2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b/>
          <w:sz w:val="18"/>
        </w:rPr>
      </w:pPr>
    </w:p>
    <w:p w14:paraId="26A2065F" w14:textId="77777777" w:rsidR="00D90CE5" w:rsidRPr="002E4786" w:rsidRDefault="00015C39">
      <w:pPr>
        <w:pStyle w:val="Telobesedila"/>
        <w:spacing w:line="271" w:lineRule="auto"/>
        <w:ind w:left="112" w:right="192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Zoper odločitev komisije ali izvršnega odbora društva o izboru dobitnikov nagrad, priznanj in častnih članstev ter o podelitvi nagrad, priznanj in častnih članstev ni pritožbe.</w:t>
      </w:r>
    </w:p>
    <w:p w14:paraId="30DB3930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652DB5A2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sz w:val="21"/>
        </w:rPr>
      </w:pPr>
    </w:p>
    <w:p w14:paraId="259E07D5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524"/>
        </w:tabs>
        <w:spacing w:line="278" w:lineRule="auto"/>
        <w:ind w:left="3884" w:right="196" w:hanging="3687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VODENJE EVIDENC O DOBITNIKIH NAGRAD, PRIZNANJ IN ČASTNIH ČLANSTEV TER UPORABA OSEBNIH PODATKOV</w:t>
      </w:r>
    </w:p>
    <w:p w14:paraId="3A9F3325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912"/>
        </w:tabs>
        <w:spacing w:before="187"/>
        <w:ind w:left="4911" w:hanging="366"/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0879F833" w14:textId="77777777" w:rsidR="00D90CE5" w:rsidRPr="002E4786" w:rsidRDefault="00D90CE5">
      <w:pPr>
        <w:pStyle w:val="Telobesedila"/>
        <w:spacing w:before="2"/>
        <w:rPr>
          <w:rFonts w:asciiTheme="minorHAnsi" w:hAnsiTheme="minorHAnsi" w:cstheme="minorHAnsi"/>
          <w:b/>
          <w:sz w:val="21"/>
        </w:rPr>
      </w:pPr>
    </w:p>
    <w:p w14:paraId="4A336344" w14:textId="77777777" w:rsidR="00D90CE5" w:rsidRPr="002E4786" w:rsidRDefault="00015C39">
      <w:pPr>
        <w:pStyle w:val="Telobesedila"/>
        <w:spacing w:before="1"/>
        <w:ind w:left="112" w:right="109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Zbirko podatkov o dobitnikih nagrad, priznanj in častnih članstev vodi tajnik društva v skladu z Zakonom o varstvu osebnih podatkov (Uradni list RS, št. 94/2007).</w:t>
      </w:r>
    </w:p>
    <w:p w14:paraId="3073FE06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sz w:val="23"/>
        </w:rPr>
      </w:pPr>
    </w:p>
    <w:p w14:paraId="6CE4E93E" w14:textId="77777777" w:rsidR="00D90CE5" w:rsidRPr="002E4786" w:rsidRDefault="00015C39">
      <w:pPr>
        <w:pStyle w:val="Telobesedila"/>
        <w:spacing w:line="254" w:lineRule="auto"/>
        <w:ind w:left="112" w:right="110"/>
        <w:jc w:val="both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Zbirka podatkov vsebuje: priimek in ime oziroma naziv dobitnika, njegove rojstne podatke, vrsto podeljenega priznanja, številko in datum sklepa o podelitvi priznanja ter kraj in datum vročitve</w:t>
      </w:r>
    </w:p>
    <w:p w14:paraId="24D4F127" w14:textId="77777777" w:rsidR="00D90CE5" w:rsidRPr="002E4786" w:rsidRDefault="00015C39">
      <w:pPr>
        <w:pStyle w:val="Telobesedila"/>
        <w:spacing w:before="34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priznanja.</w:t>
      </w:r>
    </w:p>
    <w:p w14:paraId="183421F0" w14:textId="77777777" w:rsidR="00D90CE5" w:rsidRPr="002E4786" w:rsidRDefault="00D90CE5">
      <w:pPr>
        <w:pStyle w:val="Telobesedila"/>
        <w:spacing w:before="8"/>
        <w:rPr>
          <w:rFonts w:asciiTheme="minorHAnsi" w:hAnsiTheme="minorHAnsi" w:cstheme="minorHAnsi"/>
          <w:sz w:val="18"/>
        </w:rPr>
      </w:pPr>
    </w:p>
    <w:p w14:paraId="2306B394" w14:textId="77777777" w:rsidR="00D90CE5" w:rsidRPr="002E4786" w:rsidRDefault="00015C39">
      <w:pPr>
        <w:pStyle w:val="Telobesedila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Osebni podatki iz prejšnjega odstavka se lahko uporabijo samo v postopku podeljevanja priznanj.</w:t>
      </w:r>
    </w:p>
    <w:p w14:paraId="532401DE" w14:textId="77777777" w:rsidR="00D90CE5" w:rsidRPr="002E4786" w:rsidRDefault="00D90CE5">
      <w:pPr>
        <w:pStyle w:val="Telobesedila"/>
        <w:spacing w:before="4"/>
        <w:rPr>
          <w:rFonts w:asciiTheme="minorHAnsi" w:hAnsiTheme="minorHAnsi" w:cstheme="minorHAnsi"/>
          <w:sz w:val="21"/>
        </w:rPr>
      </w:pPr>
    </w:p>
    <w:p w14:paraId="276877F8" w14:textId="77777777" w:rsidR="00D90CE5" w:rsidRPr="002E4786" w:rsidRDefault="00015C39">
      <w:pPr>
        <w:pStyle w:val="Telobesedila"/>
        <w:spacing w:line="211" w:lineRule="auto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Zbirka podatkov o dobitnikih nagrad, priznanj in častnih članstev se trajno hrani v arhivu društva. Ključni podatki se objavijo na spletni strani društva.</w:t>
      </w:r>
    </w:p>
    <w:p w14:paraId="6DCF2228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3E5E5A28" w14:textId="77777777" w:rsidR="00D90CE5" w:rsidRPr="002E4786" w:rsidRDefault="00015C39">
      <w:pPr>
        <w:pStyle w:val="Naslov1"/>
        <w:numPr>
          <w:ilvl w:val="0"/>
          <w:numId w:val="4"/>
        </w:numPr>
        <w:tabs>
          <w:tab w:val="left" w:pos="4249"/>
        </w:tabs>
        <w:spacing w:before="213"/>
        <w:ind w:left="4249" w:hanging="389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KONČNI DOLOČBI</w:t>
      </w:r>
    </w:p>
    <w:p w14:paraId="44B593A9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b/>
          <w:sz w:val="23"/>
        </w:rPr>
      </w:pPr>
    </w:p>
    <w:p w14:paraId="04EEA027" w14:textId="77777777" w:rsidR="00D90CE5" w:rsidRPr="002E4786" w:rsidRDefault="00015C39">
      <w:pPr>
        <w:pStyle w:val="Odstavekseznama"/>
        <w:numPr>
          <w:ilvl w:val="0"/>
          <w:numId w:val="1"/>
        </w:numPr>
        <w:tabs>
          <w:tab w:val="left" w:pos="4912"/>
        </w:tabs>
        <w:ind w:left="4911" w:hanging="366"/>
        <w:jc w:val="left"/>
        <w:rPr>
          <w:rFonts w:asciiTheme="minorHAnsi" w:hAnsiTheme="minorHAnsi" w:cstheme="minorHAnsi"/>
          <w:b/>
          <w:sz w:val="24"/>
        </w:rPr>
      </w:pPr>
      <w:r w:rsidRPr="002E4786">
        <w:rPr>
          <w:rFonts w:asciiTheme="minorHAnsi" w:hAnsiTheme="minorHAnsi" w:cstheme="minorHAnsi"/>
          <w:b/>
          <w:sz w:val="24"/>
        </w:rPr>
        <w:t>člen</w:t>
      </w:r>
    </w:p>
    <w:p w14:paraId="51829EE8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b/>
        </w:rPr>
      </w:pPr>
    </w:p>
    <w:p w14:paraId="1B17009A" w14:textId="1334A779" w:rsidR="00D90CE5" w:rsidRPr="002E4786" w:rsidRDefault="00015C39">
      <w:pPr>
        <w:pStyle w:val="Telobesedila"/>
        <w:spacing w:before="1" w:line="213" w:lineRule="auto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 xml:space="preserve">Z dnem uveljavitve tega pravilnika preneha veljati Pravilnik o podelitvi nagrad in priznanj Mirka Šubica ter častnih članstev v Društvu restavratorjev Slovenije z dne </w:t>
      </w:r>
      <w:r w:rsidRPr="008419BE">
        <w:rPr>
          <w:rFonts w:asciiTheme="minorHAnsi" w:hAnsiTheme="minorHAnsi" w:cstheme="minorHAnsi"/>
        </w:rPr>
        <w:t xml:space="preserve">20. </w:t>
      </w:r>
      <w:r w:rsidR="008419BE" w:rsidRPr="008419BE">
        <w:rPr>
          <w:rFonts w:asciiTheme="minorHAnsi" w:hAnsiTheme="minorHAnsi" w:cstheme="minorHAnsi"/>
        </w:rPr>
        <w:t>3</w:t>
      </w:r>
      <w:r w:rsidRPr="008419BE">
        <w:rPr>
          <w:rFonts w:asciiTheme="minorHAnsi" w:hAnsiTheme="minorHAnsi" w:cstheme="minorHAnsi"/>
        </w:rPr>
        <w:t>. 201</w:t>
      </w:r>
      <w:r w:rsidR="008419BE" w:rsidRPr="008419BE">
        <w:rPr>
          <w:rFonts w:asciiTheme="minorHAnsi" w:hAnsiTheme="minorHAnsi" w:cstheme="minorHAnsi"/>
        </w:rPr>
        <w:t>7</w:t>
      </w:r>
      <w:r w:rsidRPr="002E4786">
        <w:rPr>
          <w:rFonts w:asciiTheme="minorHAnsi" w:hAnsiTheme="minorHAnsi" w:cstheme="minorHAnsi"/>
        </w:rPr>
        <w:t>.</w:t>
      </w:r>
    </w:p>
    <w:p w14:paraId="5C7ED103" w14:textId="77777777" w:rsidR="00D90CE5" w:rsidRPr="002E4786" w:rsidRDefault="00D90CE5">
      <w:pPr>
        <w:pStyle w:val="Telobesedila"/>
        <w:spacing w:before="11"/>
        <w:rPr>
          <w:rFonts w:asciiTheme="minorHAnsi" w:hAnsiTheme="minorHAnsi" w:cstheme="minorHAnsi"/>
          <w:sz w:val="18"/>
        </w:rPr>
      </w:pPr>
    </w:p>
    <w:p w14:paraId="08253B5B" w14:textId="77777777" w:rsidR="00D90CE5" w:rsidRPr="002E4786" w:rsidRDefault="00015C39">
      <w:pPr>
        <w:pStyle w:val="Telobesedila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Pravilnik začne veljati, ko ga sprejme zbor članov društva. Objavi se na spletni strani društva.</w:t>
      </w:r>
    </w:p>
    <w:p w14:paraId="1762CEAE" w14:textId="77777777" w:rsidR="00D90CE5" w:rsidRPr="002E4786" w:rsidRDefault="00D90CE5">
      <w:pPr>
        <w:pStyle w:val="Telobesedila"/>
        <w:spacing w:before="3"/>
        <w:rPr>
          <w:rFonts w:asciiTheme="minorHAnsi" w:hAnsiTheme="minorHAnsi" w:cstheme="minorHAnsi"/>
          <w:sz w:val="20"/>
        </w:rPr>
      </w:pPr>
    </w:p>
    <w:p w14:paraId="449F9AAA" w14:textId="77777777" w:rsidR="00D90CE5" w:rsidRPr="002E4786" w:rsidRDefault="00015C39">
      <w:pPr>
        <w:pStyle w:val="Naslov1"/>
        <w:numPr>
          <w:ilvl w:val="0"/>
          <w:numId w:val="1"/>
        </w:numPr>
        <w:tabs>
          <w:tab w:val="left" w:pos="4912"/>
        </w:tabs>
        <w:ind w:left="4911" w:hanging="366"/>
        <w:jc w:val="left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člen</w:t>
      </w:r>
    </w:p>
    <w:p w14:paraId="39FD411A" w14:textId="77777777" w:rsidR="00D90CE5" w:rsidRPr="002E4786" w:rsidRDefault="00015C39">
      <w:pPr>
        <w:pStyle w:val="Telobesedila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Avtentična razlaga tega pravilnika se sprejema po enakem postopku, kot velja za njegov sprejem.</w:t>
      </w:r>
    </w:p>
    <w:p w14:paraId="43B75803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6BB85590" w14:textId="77777777" w:rsidR="00D90CE5" w:rsidRPr="002E4786" w:rsidRDefault="00D90CE5">
      <w:pPr>
        <w:pStyle w:val="Telobesedila"/>
        <w:spacing w:before="9"/>
        <w:rPr>
          <w:rFonts w:asciiTheme="minorHAnsi" w:hAnsiTheme="minorHAnsi" w:cstheme="minorHAnsi"/>
          <w:sz w:val="23"/>
        </w:rPr>
      </w:pPr>
    </w:p>
    <w:p w14:paraId="19B7536D" w14:textId="77777777" w:rsidR="00D90CE5" w:rsidRPr="002E4786" w:rsidRDefault="00015C39">
      <w:pPr>
        <w:pStyle w:val="Telobesedila"/>
        <w:spacing w:before="1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Predsednica:</w:t>
      </w:r>
    </w:p>
    <w:p w14:paraId="29083578" w14:textId="77777777" w:rsidR="00D90CE5" w:rsidRPr="002E4786" w:rsidRDefault="00015C39">
      <w:pPr>
        <w:pStyle w:val="Telobesedila"/>
        <w:spacing w:before="71" w:line="244" w:lineRule="auto"/>
        <w:ind w:left="112" w:right="7281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>mag. Martina Lesar Kikelj l.r.</w:t>
      </w:r>
    </w:p>
    <w:p w14:paraId="3AF81143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59BB1AEB" w14:textId="77777777" w:rsidR="00D90CE5" w:rsidRPr="002E4786" w:rsidRDefault="00D90CE5">
      <w:pPr>
        <w:pStyle w:val="Telobesedila"/>
        <w:rPr>
          <w:rFonts w:asciiTheme="minorHAnsi" w:hAnsiTheme="minorHAnsi" w:cstheme="minorHAnsi"/>
        </w:rPr>
      </w:pPr>
    </w:p>
    <w:p w14:paraId="7A049291" w14:textId="77777777" w:rsidR="00D90CE5" w:rsidRPr="002E4786" w:rsidRDefault="00D90CE5">
      <w:pPr>
        <w:pStyle w:val="Telobesedila"/>
        <w:spacing w:before="7"/>
        <w:rPr>
          <w:rFonts w:asciiTheme="minorHAnsi" w:hAnsiTheme="minorHAnsi" w:cstheme="minorHAnsi"/>
          <w:sz w:val="23"/>
        </w:rPr>
      </w:pPr>
    </w:p>
    <w:p w14:paraId="1C77C5C8" w14:textId="2D7DD75A" w:rsidR="00D90CE5" w:rsidRPr="002E4786" w:rsidRDefault="00015C39">
      <w:pPr>
        <w:pStyle w:val="Telobesedila"/>
        <w:spacing w:before="1"/>
        <w:ind w:left="112"/>
        <w:rPr>
          <w:rFonts w:asciiTheme="minorHAnsi" w:hAnsiTheme="minorHAnsi" w:cstheme="minorHAnsi"/>
        </w:rPr>
      </w:pPr>
      <w:r w:rsidRPr="002E4786">
        <w:rPr>
          <w:rFonts w:asciiTheme="minorHAnsi" w:hAnsiTheme="minorHAnsi" w:cstheme="minorHAnsi"/>
        </w:rPr>
        <w:t xml:space="preserve">Ljubljana, </w:t>
      </w:r>
      <w:r w:rsidR="008419BE" w:rsidRPr="008419BE">
        <w:rPr>
          <w:rFonts w:asciiTheme="minorHAnsi" w:hAnsiTheme="minorHAnsi" w:cstheme="minorHAnsi"/>
        </w:rPr>
        <w:t>……………………</w:t>
      </w:r>
    </w:p>
    <w:sectPr w:rsidR="00D90CE5" w:rsidRPr="002E4786"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CB79" w14:textId="77777777" w:rsidR="00B0034C" w:rsidRDefault="00B0034C" w:rsidP="00C55AA2">
      <w:r>
        <w:separator/>
      </w:r>
    </w:p>
  </w:endnote>
  <w:endnote w:type="continuationSeparator" w:id="0">
    <w:p w14:paraId="34F09AA0" w14:textId="77777777" w:rsidR="00B0034C" w:rsidRDefault="00B0034C" w:rsidP="00C5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A873" w14:textId="77777777" w:rsidR="00B0034C" w:rsidRDefault="00B0034C" w:rsidP="00C55AA2">
      <w:r>
        <w:separator/>
      </w:r>
    </w:p>
  </w:footnote>
  <w:footnote w:type="continuationSeparator" w:id="0">
    <w:p w14:paraId="5D0153E5" w14:textId="77777777" w:rsidR="00B0034C" w:rsidRDefault="00B0034C" w:rsidP="00C5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371"/>
    <w:multiLevelType w:val="hybridMultilevel"/>
    <w:tmpl w:val="33EA11AC"/>
    <w:lvl w:ilvl="0" w:tplc="37644BB6">
      <w:start w:val="1"/>
      <w:numFmt w:val="upperRoman"/>
      <w:lvlText w:val="%1."/>
      <w:lvlJc w:val="left"/>
      <w:pPr>
        <w:ind w:left="770" w:hanging="18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l-SI" w:eastAsia="sl-SI" w:bidi="sl-SI"/>
      </w:rPr>
    </w:lvl>
    <w:lvl w:ilvl="1" w:tplc="1908BAF6">
      <w:start w:val="1"/>
      <w:numFmt w:val="decimal"/>
      <w:lvlText w:val="%2."/>
      <w:lvlJc w:val="left"/>
      <w:pPr>
        <w:ind w:left="4850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l-SI" w:eastAsia="sl-SI" w:bidi="sl-SI"/>
      </w:rPr>
    </w:lvl>
    <w:lvl w:ilvl="2" w:tplc="0E2C3406">
      <w:numFmt w:val="bullet"/>
      <w:lvlText w:val="•"/>
      <w:lvlJc w:val="left"/>
      <w:pPr>
        <w:ind w:left="5416" w:hanging="242"/>
      </w:pPr>
      <w:rPr>
        <w:rFonts w:hint="default"/>
        <w:lang w:val="sl-SI" w:eastAsia="sl-SI" w:bidi="sl-SI"/>
      </w:rPr>
    </w:lvl>
    <w:lvl w:ilvl="3" w:tplc="322C39CA">
      <w:numFmt w:val="bullet"/>
      <w:lvlText w:val="•"/>
      <w:lvlJc w:val="left"/>
      <w:pPr>
        <w:ind w:left="5972" w:hanging="242"/>
      </w:pPr>
      <w:rPr>
        <w:rFonts w:hint="default"/>
        <w:lang w:val="sl-SI" w:eastAsia="sl-SI" w:bidi="sl-SI"/>
      </w:rPr>
    </w:lvl>
    <w:lvl w:ilvl="4" w:tplc="47C84406">
      <w:numFmt w:val="bullet"/>
      <w:lvlText w:val="•"/>
      <w:lvlJc w:val="left"/>
      <w:pPr>
        <w:ind w:left="6528" w:hanging="242"/>
      </w:pPr>
      <w:rPr>
        <w:rFonts w:hint="default"/>
        <w:lang w:val="sl-SI" w:eastAsia="sl-SI" w:bidi="sl-SI"/>
      </w:rPr>
    </w:lvl>
    <w:lvl w:ilvl="5" w:tplc="2870B260">
      <w:numFmt w:val="bullet"/>
      <w:lvlText w:val="•"/>
      <w:lvlJc w:val="left"/>
      <w:pPr>
        <w:ind w:left="7085" w:hanging="242"/>
      </w:pPr>
      <w:rPr>
        <w:rFonts w:hint="default"/>
        <w:lang w:val="sl-SI" w:eastAsia="sl-SI" w:bidi="sl-SI"/>
      </w:rPr>
    </w:lvl>
    <w:lvl w:ilvl="6" w:tplc="AC8CF2C6">
      <w:numFmt w:val="bullet"/>
      <w:lvlText w:val="•"/>
      <w:lvlJc w:val="left"/>
      <w:pPr>
        <w:ind w:left="7641" w:hanging="242"/>
      </w:pPr>
      <w:rPr>
        <w:rFonts w:hint="default"/>
        <w:lang w:val="sl-SI" w:eastAsia="sl-SI" w:bidi="sl-SI"/>
      </w:rPr>
    </w:lvl>
    <w:lvl w:ilvl="7" w:tplc="2F32F832">
      <w:numFmt w:val="bullet"/>
      <w:lvlText w:val="•"/>
      <w:lvlJc w:val="left"/>
      <w:pPr>
        <w:ind w:left="8197" w:hanging="242"/>
      </w:pPr>
      <w:rPr>
        <w:rFonts w:hint="default"/>
        <w:lang w:val="sl-SI" w:eastAsia="sl-SI" w:bidi="sl-SI"/>
      </w:rPr>
    </w:lvl>
    <w:lvl w:ilvl="8" w:tplc="588A2CAE">
      <w:numFmt w:val="bullet"/>
      <w:lvlText w:val="•"/>
      <w:lvlJc w:val="left"/>
      <w:pPr>
        <w:ind w:left="8753" w:hanging="242"/>
      </w:pPr>
      <w:rPr>
        <w:rFonts w:hint="default"/>
        <w:lang w:val="sl-SI" w:eastAsia="sl-SI" w:bidi="sl-SI"/>
      </w:rPr>
    </w:lvl>
  </w:abstractNum>
  <w:abstractNum w:abstractNumId="1">
    <w:nsid w:val="47971F61"/>
    <w:multiLevelType w:val="hybridMultilevel"/>
    <w:tmpl w:val="F5BE22E6"/>
    <w:lvl w:ilvl="0" w:tplc="4A200210">
      <w:numFmt w:val="bullet"/>
      <w:lvlText w:val="–"/>
      <w:lvlJc w:val="left"/>
      <w:pPr>
        <w:ind w:left="475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l-SI" w:eastAsia="sl-SI" w:bidi="sl-SI"/>
      </w:rPr>
    </w:lvl>
    <w:lvl w:ilvl="1" w:tplc="625CDFF2">
      <w:numFmt w:val="bullet"/>
      <w:lvlText w:val="•"/>
      <w:lvlJc w:val="left"/>
      <w:pPr>
        <w:ind w:left="1418" w:hanging="361"/>
      </w:pPr>
      <w:rPr>
        <w:rFonts w:hint="default"/>
        <w:lang w:val="sl-SI" w:eastAsia="sl-SI" w:bidi="sl-SI"/>
      </w:rPr>
    </w:lvl>
    <w:lvl w:ilvl="2" w:tplc="DE4A7724">
      <w:numFmt w:val="bullet"/>
      <w:lvlText w:val="•"/>
      <w:lvlJc w:val="left"/>
      <w:pPr>
        <w:ind w:left="2357" w:hanging="361"/>
      </w:pPr>
      <w:rPr>
        <w:rFonts w:hint="default"/>
        <w:lang w:val="sl-SI" w:eastAsia="sl-SI" w:bidi="sl-SI"/>
      </w:rPr>
    </w:lvl>
    <w:lvl w:ilvl="3" w:tplc="296EAE5A">
      <w:numFmt w:val="bullet"/>
      <w:lvlText w:val="•"/>
      <w:lvlJc w:val="left"/>
      <w:pPr>
        <w:ind w:left="3295" w:hanging="361"/>
      </w:pPr>
      <w:rPr>
        <w:rFonts w:hint="default"/>
        <w:lang w:val="sl-SI" w:eastAsia="sl-SI" w:bidi="sl-SI"/>
      </w:rPr>
    </w:lvl>
    <w:lvl w:ilvl="4" w:tplc="2C866ED8">
      <w:numFmt w:val="bullet"/>
      <w:lvlText w:val="•"/>
      <w:lvlJc w:val="left"/>
      <w:pPr>
        <w:ind w:left="4234" w:hanging="361"/>
      </w:pPr>
      <w:rPr>
        <w:rFonts w:hint="default"/>
        <w:lang w:val="sl-SI" w:eastAsia="sl-SI" w:bidi="sl-SI"/>
      </w:rPr>
    </w:lvl>
    <w:lvl w:ilvl="5" w:tplc="C890F400">
      <w:numFmt w:val="bullet"/>
      <w:lvlText w:val="•"/>
      <w:lvlJc w:val="left"/>
      <w:pPr>
        <w:ind w:left="5173" w:hanging="361"/>
      </w:pPr>
      <w:rPr>
        <w:rFonts w:hint="default"/>
        <w:lang w:val="sl-SI" w:eastAsia="sl-SI" w:bidi="sl-SI"/>
      </w:rPr>
    </w:lvl>
    <w:lvl w:ilvl="6" w:tplc="4768F286">
      <w:numFmt w:val="bullet"/>
      <w:lvlText w:val="•"/>
      <w:lvlJc w:val="left"/>
      <w:pPr>
        <w:ind w:left="6111" w:hanging="361"/>
      </w:pPr>
      <w:rPr>
        <w:rFonts w:hint="default"/>
        <w:lang w:val="sl-SI" w:eastAsia="sl-SI" w:bidi="sl-SI"/>
      </w:rPr>
    </w:lvl>
    <w:lvl w:ilvl="7" w:tplc="A044D50A">
      <w:numFmt w:val="bullet"/>
      <w:lvlText w:val="•"/>
      <w:lvlJc w:val="left"/>
      <w:pPr>
        <w:ind w:left="7050" w:hanging="361"/>
      </w:pPr>
      <w:rPr>
        <w:rFonts w:hint="default"/>
        <w:lang w:val="sl-SI" w:eastAsia="sl-SI" w:bidi="sl-SI"/>
      </w:rPr>
    </w:lvl>
    <w:lvl w:ilvl="8" w:tplc="623E7E22">
      <w:numFmt w:val="bullet"/>
      <w:lvlText w:val="•"/>
      <w:lvlJc w:val="left"/>
      <w:pPr>
        <w:ind w:left="7989" w:hanging="361"/>
      </w:pPr>
      <w:rPr>
        <w:rFonts w:hint="default"/>
        <w:lang w:val="sl-SI" w:eastAsia="sl-SI" w:bidi="sl-SI"/>
      </w:rPr>
    </w:lvl>
  </w:abstractNum>
  <w:abstractNum w:abstractNumId="2">
    <w:nsid w:val="7A9028AC"/>
    <w:multiLevelType w:val="hybridMultilevel"/>
    <w:tmpl w:val="2B663F8C"/>
    <w:lvl w:ilvl="0" w:tplc="4E28D93C">
      <w:start w:val="1"/>
      <w:numFmt w:val="lowerLetter"/>
      <w:lvlText w:val="%1)"/>
      <w:lvlJc w:val="left"/>
      <w:pPr>
        <w:ind w:left="475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sl-SI" w:eastAsia="sl-SI" w:bidi="sl-SI"/>
      </w:rPr>
    </w:lvl>
    <w:lvl w:ilvl="1" w:tplc="87E6FD14">
      <w:numFmt w:val="bullet"/>
      <w:lvlText w:val="•"/>
      <w:lvlJc w:val="left"/>
      <w:pPr>
        <w:ind w:left="1418" w:hanging="361"/>
      </w:pPr>
      <w:rPr>
        <w:rFonts w:hint="default"/>
        <w:lang w:val="sl-SI" w:eastAsia="sl-SI" w:bidi="sl-SI"/>
      </w:rPr>
    </w:lvl>
    <w:lvl w:ilvl="2" w:tplc="A7FE5142">
      <w:numFmt w:val="bullet"/>
      <w:lvlText w:val="•"/>
      <w:lvlJc w:val="left"/>
      <w:pPr>
        <w:ind w:left="2357" w:hanging="361"/>
      </w:pPr>
      <w:rPr>
        <w:rFonts w:hint="default"/>
        <w:lang w:val="sl-SI" w:eastAsia="sl-SI" w:bidi="sl-SI"/>
      </w:rPr>
    </w:lvl>
    <w:lvl w:ilvl="3" w:tplc="CFCC61BC">
      <w:numFmt w:val="bullet"/>
      <w:lvlText w:val="•"/>
      <w:lvlJc w:val="left"/>
      <w:pPr>
        <w:ind w:left="3295" w:hanging="361"/>
      </w:pPr>
      <w:rPr>
        <w:rFonts w:hint="default"/>
        <w:lang w:val="sl-SI" w:eastAsia="sl-SI" w:bidi="sl-SI"/>
      </w:rPr>
    </w:lvl>
    <w:lvl w:ilvl="4" w:tplc="E1EA5ACC">
      <w:numFmt w:val="bullet"/>
      <w:lvlText w:val="•"/>
      <w:lvlJc w:val="left"/>
      <w:pPr>
        <w:ind w:left="4234" w:hanging="361"/>
      </w:pPr>
      <w:rPr>
        <w:rFonts w:hint="default"/>
        <w:lang w:val="sl-SI" w:eastAsia="sl-SI" w:bidi="sl-SI"/>
      </w:rPr>
    </w:lvl>
    <w:lvl w:ilvl="5" w:tplc="99F02298">
      <w:numFmt w:val="bullet"/>
      <w:lvlText w:val="•"/>
      <w:lvlJc w:val="left"/>
      <w:pPr>
        <w:ind w:left="5173" w:hanging="361"/>
      </w:pPr>
      <w:rPr>
        <w:rFonts w:hint="default"/>
        <w:lang w:val="sl-SI" w:eastAsia="sl-SI" w:bidi="sl-SI"/>
      </w:rPr>
    </w:lvl>
    <w:lvl w:ilvl="6" w:tplc="8B70DB76">
      <w:numFmt w:val="bullet"/>
      <w:lvlText w:val="•"/>
      <w:lvlJc w:val="left"/>
      <w:pPr>
        <w:ind w:left="6111" w:hanging="361"/>
      </w:pPr>
      <w:rPr>
        <w:rFonts w:hint="default"/>
        <w:lang w:val="sl-SI" w:eastAsia="sl-SI" w:bidi="sl-SI"/>
      </w:rPr>
    </w:lvl>
    <w:lvl w:ilvl="7" w:tplc="F1D86C2A">
      <w:numFmt w:val="bullet"/>
      <w:lvlText w:val="•"/>
      <w:lvlJc w:val="left"/>
      <w:pPr>
        <w:ind w:left="7050" w:hanging="361"/>
      </w:pPr>
      <w:rPr>
        <w:rFonts w:hint="default"/>
        <w:lang w:val="sl-SI" w:eastAsia="sl-SI" w:bidi="sl-SI"/>
      </w:rPr>
    </w:lvl>
    <w:lvl w:ilvl="8" w:tplc="F2F2B8BC">
      <w:numFmt w:val="bullet"/>
      <w:lvlText w:val="•"/>
      <w:lvlJc w:val="left"/>
      <w:pPr>
        <w:ind w:left="7989" w:hanging="361"/>
      </w:pPr>
      <w:rPr>
        <w:rFonts w:hint="default"/>
        <w:lang w:val="sl-SI" w:eastAsia="sl-SI" w:bidi="sl-SI"/>
      </w:rPr>
    </w:lvl>
  </w:abstractNum>
  <w:abstractNum w:abstractNumId="3">
    <w:nsid w:val="7EB36B85"/>
    <w:multiLevelType w:val="hybridMultilevel"/>
    <w:tmpl w:val="4FE6B32C"/>
    <w:lvl w:ilvl="0" w:tplc="338846D6">
      <w:start w:val="7"/>
      <w:numFmt w:val="decimal"/>
      <w:lvlText w:val="%1."/>
      <w:lvlJc w:val="left"/>
      <w:pPr>
        <w:ind w:left="4851" w:hanging="243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sl-SI" w:eastAsia="sl-SI" w:bidi="sl-SI"/>
      </w:rPr>
    </w:lvl>
    <w:lvl w:ilvl="1" w:tplc="F1283028">
      <w:numFmt w:val="bullet"/>
      <w:lvlText w:val="•"/>
      <w:lvlJc w:val="left"/>
      <w:pPr>
        <w:ind w:left="5360" w:hanging="243"/>
      </w:pPr>
      <w:rPr>
        <w:rFonts w:hint="default"/>
        <w:lang w:val="sl-SI" w:eastAsia="sl-SI" w:bidi="sl-SI"/>
      </w:rPr>
    </w:lvl>
    <w:lvl w:ilvl="2" w:tplc="DDCA1E5E">
      <w:numFmt w:val="bullet"/>
      <w:lvlText w:val="•"/>
      <w:lvlJc w:val="left"/>
      <w:pPr>
        <w:ind w:left="5861" w:hanging="243"/>
      </w:pPr>
      <w:rPr>
        <w:rFonts w:hint="default"/>
        <w:lang w:val="sl-SI" w:eastAsia="sl-SI" w:bidi="sl-SI"/>
      </w:rPr>
    </w:lvl>
    <w:lvl w:ilvl="3" w:tplc="424CAAD2">
      <w:numFmt w:val="bullet"/>
      <w:lvlText w:val="•"/>
      <w:lvlJc w:val="left"/>
      <w:pPr>
        <w:ind w:left="6361" w:hanging="243"/>
      </w:pPr>
      <w:rPr>
        <w:rFonts w:hint="default"/>
        <w:lang w:val="sl-SI" w:eastAsia="sl-SI" w:bidi="sl-SI"/>
      </w:rPr>
    </w:lvl>
    <w:lvl w:ilvl="4" w:tplc="DBAC1800">
      <w:numFmt w:val="bullet"/>
      <w:lvlText w:val="•"/>
      <w:lvlJc w:val="left"/>
      <w:pPr>
        <w:ind w:left="6862" w:hanging="243"/>
      </w:pPr>
      <w:rPr>
        <w:rFonts w:hint="default"/>
        <w:lang w:val="sl-SI" w:eastAsia="sl-SI" w:bidi="sl-SI"/>
      </w:rPr>
    </w:lvl>
    <w:lvl w:ilvl="5" w:tplc="07EAFF9E">
      <w:numFmt w:val="bullet"/>
      <w:lvlText w:val="•"/>
      <w:lvlJc w:val="left"/>
      <w:pPr>
        <w:ind w:left="7363" w:hanging="243"/>
      </w:pPr>
      <w:rPr>
        <w:rFonts w:hint="default"/>
        <w:lang w:val="sl-SI" w:eastAsia="sl-SI" w:bidi="sl-SI"/>
      </w:rPr>
    </w:lvl>
    <w:lvl w:ilvl="6" w:tplc="184CA122">
      <w:numFmt w:val="bullet"/>
      <w:lvlText w:val="•"/>
      <w:lvlJc w:val="left"/>
      <w:pPr>
        <w:ind w:left="7863" w:hanging="243"/>
      </w:pPr>
      <w:rPr>
        <w:rFonts w:hint="default"/>
        <w:lang w:val="sl-SI" w:eastAsia="sl-SI" w:bidi="sl-SI"/>
      </w:rPr>
    </w:lvl>
    <w:lvl w:ilvl="7" w:tplc="1C264056">
      <w:numFmt w:val="bullet"/>
      <w:lvlText w:val="•"/>
      <w:lvlJc w:val="left"/>
      <w:pPr>
        <w:ind w:left="8364" w:hanging="243"/>
      </w:pPr>
      <w:rPr>
        <w:rFonts w:hint="default"/>
        <w:lang w:val="sl-SI" w:eastAsia="sl-SI" w:bidi="sl-SI"/>
      </w:rPr>
    </w:lvl>
    <w:lvl w:ilvl="8" w:tplc="8DB83796">
      <w:numFmt w:val="bullet"/>
      <w:lvlText w:val="•"/>
      <w:lvlJc w:val="left"/>
      <w:pPr>
        <w:ind w:left="8865" w:hanging="243"/>
      </w:pPr>
      <w:rPr>
        <w:rFonts w:hint="default"/>
        <w:lang w:val="sl-SI" w:eastAsia="sl-SI" w:bidi="sl-SI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E5"/>
    <w:rsid w:val="00015C39"/>
    <w:rsid w:val="00051600"/>
    <w:rsid w:val="00052272"/>
    <w:rsid w:val="00164CB6"/>
    <w:rsid w:val="001A3ADB"/>
    <w:rsid w:val="00201DA8"/>
    <w:rsid w:val="00261566"/>
    <w:rsid w:val="0028204D"/>
    <w:rsid w:val="002C3753"/>
    <w:rsid w:val="002E4786"/>
    <w:rsid w:val="00430FD5"/>
    <w:rsid w:val="00443E2E"/>
    <w:rsid w:val="004773F9"/>
    <w:rsid w:val="004949E6"/>
    <w:rsid w:val="005D1491"/>
    <w:rsid w:val="00627BF6"/>
    <w:rsid w:val="00652524"/>
    <w:rsid w:val="006B471A"/>
    <w:rsid w:val="00721C15"/>
    <w:rsid w:val="00791B1F"/>
    <w:rsid w:val="007B0339"/>
    <w:rsid w:val="008172B3"/>
    <w:rsid w:val="008419BE"/>
    <w:rsid w:val="008F757E"/>
    <w:rsid w:val="009265F5"/>
    <w:rsid w:val="00A427B3"/>
    <w:rsid w:val="00A8357C"/>
    <w:rsid w:val="00AF0005"/>
    <w:rsid w:val="00B0034C"/>
    <w:rsid w:val="00B93A42"/>
    <w:rsid w:val="00BC0E85"/>
    <w:rsid w:val="00C55AA2"/>
    <w:rsid w:val="00C6134A"/>
    <w:rsid w:val="00CD12EF"/>
    <w:rsid w:val="00D7518F"/>
    <w:rsid w:val="00D90CE5"/>
    <w:rsid w:val="00DA488D"/>
    <w:rsid w:val="00E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4911" w:hanging="366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911" w:hanging="366"/>
    </w:pPr>
  </w:style>
  <w:style w:type="paragraph" w:customStyle="1" w:styleId="TableParagraph">
    <w:name w:val="Table Paragraph"/>
    <w:basedOn w:val="Navaden"/>
    <w:uiPriority w:val="1"/>
    <w:qFormat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5AA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5AA2"/>
    <w:rPr>
      <w:rFonts w:ascii="Calibri" w:eastAsia="Calibri" w:hAnsi="Calibri" w:cs="Calibri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5AA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F75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75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757E"/>
    <w:rPr>
      <w:rFonts w:ascii="Calibri" w:eastAsia="Calibri" w:hAnsi="Calibri" w:cs="Calibri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75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757E"/>
    <w:rPr>
      <w:rFonts w:ascii="Calibri" w:eastAsia="Calibri" w:hAnsi="Calibri" w:cs="Calibri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757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757E"/>
    <w:rPr>
      <w:rFonts w:ascii="Segoe UI" w:eastAsia="Calibri" w:hAnsi="Segoe UI" w:cs="Segoe UI"/>
      <w:sz w:val="18"/>
      <w:szCs w:val="18"/>
      <w:lang w:val="sl-SI" w:eastAsia="sl-SI" w:bidi="sl-SI"/>
    </w:rPr>
  </w:style>
  <w:style w:type="paragraph" w:styleId="Navadensplet">
    <w:name w:val="Normal (Web)"/>
    <w:basedOn w:val="Navaden"/>
    <w:uiPriority w:val="99"/>
    <w:semiHidden/>
    <w:unhideWhenUsed/>
    <w:rsid w:val="004773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ind w:left="4911" w:hanging="366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911" w:hanging="366"/>
    </w:pPr>
  </w:style>
  <w:style w:type="paragraph" w:customStyle="1" w:styleId="TableParagraph">
    <w:name w:val="Table Paragraph"/>
    <w:basedOn w:val="Navaden"/>
    <w:uiPriority w:val="1"/>
    <w:qFormat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5AA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5AA2"/>
    <w:rPr>
      <w:rFonts w:ascii="Calibri" w:eastAsia="Calibri" w:hAnsi="Calibri" w:cs="Calibri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5AA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F75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75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757E"/>
    <w:rPr>
      <w:rFonts w:ascii="Calibri" w:eastAsia="Calibri" w:hAnsi="Calibri" w:cs="Calibri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75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757E"/>
    <w:rPr>
      <w:rFonts w:ascii="Calibri" w:eastAsia="Calibri" w:hAnsi="Calibri" w:cs="Calibri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757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757E"/>
    <w:rPr>
      <w:rFonts w:ascii="Segoe UI" w:eastAsia="Calibri" w:hAnsi="Segoe UI" w:cs="Segoe UI"/>
      <w:sz w:val="18"/>
      <w:szCs w:val="18"/>
      <w:lang w:val="sl-SI" w:eastAsia="sl-SI" w:bidi="sl-SI"/>
    </w:rPr>
  </w:style>
  <w:style w:type="paragraph" w:styleId="Navadensplet">
    <w:name w:val="Normal (Web)"/>
    <w:basedOn w:val="Navaden"/>
    <w:uiPriority w:val="99"/>
    <w:semiHidden/>
    <w:unhideWhenUsed/>
    <w:rsid w:val="004773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7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07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EDE365-42A2-49FB-A336-A3706A09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Ajda Purger</cp:lastModifiedBy>
  <cp:revision>2</cp:revision>
  <dcterms:created xsi:type="dcterms:W3CDTF">2020-06-18T10:29:00Z</dcterms:created>
  <dcterms:modified xsi:type="dcterms:W3CDTF">2020-06-18T10:29:00Z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2020-05-10T00:00:00Z</vt:filetime>
  </property>
</Properties>
</file>